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64" w:rsidRDefault="00D4119A" w:rsidP="00E80F64">
      <w:p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375E35">
        <w:rPr>
          <w:rFonts w:cs="CentSchbookEU-Normal"/>
          <w:b/>
          <w:sz w:val="24"/>
          <w:szCs w:val="24"/>
        </w:rPr>
        <w:t>Temat: Wiązanie kowalencyjne</w:t>
      </w:r>
      <w:r w:rsidR="00375E35">
        <w:rPr>
          <w:rFonts w:cs="CentSchbookEU-Normal"/>
          <w:b/>
          <w:sz w:val="24"/>
          <w:szCs w:val="24"/>
        </w:rPr>
        <w:t xml:space="preserve"> , kl.7</w:t>
      </w:r>
      <w:r w:rsidR="00A55D52">
        <w:rPr>
          <w:rFonts w:cs="CentSchbookEU-Normal"/>
          <w:b/>
          <w:sz w:val="24"/>
          <w:szCs w:val="24"/>
        </w:rPr>
        <w:t>SP</w:t>
      </w:r>
      <w:r w:rsidR="00375E35">
        <w:rPr>
          <w:rFonts w:cs="CentSchbookEU-Normal"/>
          <w:b/>
          <w:sz w:val="24"/>
          <w:szCs w:val="24"/>
        </w:rPr>
        <w:t xml:space="preserve"> </w:t>
      </w:r>
      <w:r w:rsidR="00375E35">
        <w:rPr>
          <w:rFonts w:cs="CentSchbookEU-Normal"/>
          <w:sz w:val="24"/>
          <w:szCs w:val="24"/>
        </w:rPr>
        <w:t>( realizacja 2 godziny)</w:t>
      </w:r>
    </w:p>
    <w:p w:rsidR="00A55D52" w:rsidRPr="00A55D52" w:rsidRDefault="00A55D52" w:rsidP="00E80F64">
      <w:p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nauczyciel prowadzący: Ewa Sawicka</w:t>
      </w:r>
    </w:p>
    <w:p w:rsidR="00E61B41" w:rsidRPr="00E61B41" w:rsidRDefault="00E61B41" w:rsidP="00E61B41">
      <w:p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 w:rsidRPr="00E61B41">
        <w:rPr>
          <w:rFonts w:cs="Humanst521EU-Bold"/>
          <w:b/>
          <w:bCs/>
          <w:sz w:val="24"/>
          <w:szCs w:val="24"/>
        </w:rPr>
        <w:t>Cele nauczania</w:t>
      </w:r>
      <w:r w:rsidR="00D05B48">
        <w:rPr>
          <w:rFonts w:cs="Humanst521EU-Bold"/>
          <w:b/>
          <w:bCs/>
          <w:sz w:val="24"/>
          <w:szCs w:val="24"/>
        </w:rPr>
        <w:t>:</w:t>
      </w:r>
    </w:p>
    <w:p w:rsidR="00E61B41" w:rsidRPr="00E61B41" w:rsidRDefault="00E61B41" w:rsidP="00E61B41">
      <w:p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E61B41">
        <w:rPr>
          <w:rFonts w:cs="CentSchbookEU-Normal"/>
          <w:sz w:val="24"/>
          <w:szCs w:val="24"/>
        </w:rPr>
        <w:t>Uczeń:</w:t>
      </w:r>
    </w:p>
    <w:p w:rsidR="00E61B41" w:rsidRPr="00D4119A" w:rsidRDefault="00E61B41" w:rsidP="00D41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D4119A">
        <w:rPr>
          <w:rFonts w:cs="CentSchbookEU-Normal"/>
          <w:sz w:val="24"/>
          <w:szCs w:val="24"/>
        </w:rPr>
        <w:t>opisuje, czy</w:t>
      </w:r>
      <w:r w:rsidR="00D4119A" w:rsidRPr="00D4119A">
        <w:rPr>
          <w:rFonts w:cs="CentSchbookEU-Normal"/>
          <w:sz w:val="24"/>
          <w:szCs w:val="24"/>
        </w:rPr>
        <w:t>m różni się atom od cząsteczki;</w:t>
      </w:r>
    </w:p>
    <w:p w:rsidR="00D4119A" w:rsidRDefault="00E61B41" w:rsidP="00D41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D4119A">
        <w:rPr>
          <w:rFonts w:cs="CentSchbookEU-Normal"/>
          <w:sz w:val="24"/>
          <w:szCs w:val="24"/>
        </w:rPr>
        <w:t>opisuje funkcję elektronów zewnętrznej powłoki w łączeniu</w:t>
      </w:r>
      <w:r w:rsidR="00D4119A" w:rsidRPr="00D4119A">
        <w:rPr>
          <w:rFonts w:cs="CentSchbookEU-Normal"/>
          <w:sz w:val="24"/>
          <w:szCs w:val="24"/>
        </w:rPr>
        <w:t xml:space="preserve"> </w:t>
      </w:r>
      <w:r w:rsidRPr="00D4119A">
        <w:rPr>
          <w:rFonts w:cs="CentSchbookEU-Normal"/>
          <w:sz w:val="24"/>
          <w:szCs w:val="24"/>
        </w:rPr>
        <w:t>się atomów;</w:t>
      </w:r>
    </w:p>
    <w:p w:rsidR="00D4119A" w:rsidRDefault="00D4119A" w:rsidP="00D41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wyjaśnia reguły dubletu i oktetu elektronowego;</w:t>
      </w:r>
    </w:p>
    <w:p w:rsidR="00D4119A" w:rsidRDefault="00990009" w:rsidP="00D411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opisuje powstawanie wiązań kowalencyjnych niespolaryzowanych</w:t>
      </w:r>
      <w:r w:rsidR="00197E06">
        <w:rPr>
          <w:rFonts w:cs="CentSchbookEU-Normal"/>
          <w:sz w:val="24"/>
          <w:szCs w:val="24"/>
        </w:rPr>
        <w:t xml:space="preserve"> ( atomowych)</w:t>
      </w:r>
      <w:r>
        <w:rPr>
          <w:rFonts w:cs="CentSchbookEU-Normal"/>
          <w:sz w:val="24"/>
          <w:szCs w:val="24"/>
        </w:rPr>
        <w:t xml:space="preserve"> w cząsteczkach: </w:t>
      </w:r>
      <w:r w:rsidRPr="00D4119A">
        <w:rPr>
          <w:rFonts w:cs="CentSchbookEU-Normal"/>
          <w:sz w:val="24"/>
          <w:szCs w:val="24"/>
        </w:rPr>
        <w:t>H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 w:rsidRPr="00D4119A">
        <w:rPr>
          <w:rFonts w:cs="CentSchbookEU-Normal"/>
          <w:sz w:val="24"/>
          <w:szCs w:val="24"/>
        </w:rPr>
        <w:t xml:space="preserve">, </w:t>
      </w:r>
      <w:r>
        <w:rPr>
          <w:rFonts w:cs="CentSchbookEU-Normal"/>
          <w:sz w:val="24"/>
          <w:szCs w:val="24"/>
        </w:rPr>
        <w:t>O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>
        <w:rPr>
          <w:rFonts w:cs="CentSchbookEU-Normal"/>
          <w:sz w:val="24"/>
          <w:szCs w:val="24"/>
        </w:rPr>
        <w:t>,</w:t>
      </w:r>
      <w:r w:rsidRPr="00D4119A">
        <w:rPr>
          <w:rFonts w:cs="CentSchbookEU-Normal"/>
          <w:sz w:val="24"/>
          <w:szCs w:val="24"/>
        </w:rPr>
        <w:t>Cl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 w:rsidRPr="00D4119A">
        <w:rPr>
          <w:rFonts w:cs="CentSchbookEU-Normal"/>
          <w:sz w:val="24"/>
          <w:szCs w:val="24"/>
        </w:rPr>
        <w:t>, N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>
        <w:rPr>
          <w:rFonts w:cs="CentSchbookEU-Normal"/>
          <w:sz w:val="24"/>
          <w:szCs w:val="24"/>
        </w:rPr>
        <w:t>;</w:t>
      </w:r>
    </w:p>
    <w:p w:rsidR="00D4119A" w:rsidRPr="00990009" w:rsidRDefault="00990009" w:rsidP="00E61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990009">
        <w:rPr>
          <w:rFonts w:cs="CentSchbookEU-Normal"/>
          <w:sz w:val="24"/>
          <w:szCs w:val="24"/>
        </w:rPr>
        <w:t>opisuje powstawanie wiązań kowalencyjnych spolaryzowanych</w:t>
      </w:r>
      <w:r>
        <w:rPr>
          <w:rFonts w:cs="CentSchbookEU-Normal"/>
          <w:sz w:val="24"/>
          <w:szCs w:val="24"/>
        </w:rPr>
        <w:t xml:space="preserve"> w cząsteczkach: </w:t>
      </w:r>
      <w:r w:rsidRPr="00D4119A">
        <w:rPr>
          <w:rFonts w:cs="CentSchbookEU-Normal"/>
          <w:sz w:val="24"/>
          <w:szCs w:val="24"/>
        </w:rPr>
        <w:t>CO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 w:rsidRPr="00D4119A">
        <w:rPr>
          <w:rFonts w:cs="CentSchbookEU-Normal"/>
          <w:sz w:val="24"/>
          <w:szCs w:val="24"/>
        </w:rPr>
        <w:t>, H</w:t>
      </w:r>
      <w:r w:rsidRPr="00990009">
        <w:rPr>
          <w:rFonts w:cs="CentSchbookEU-Normal"/>
          <w:sz w:val="24"/>
          <w:szCs w:val="24"/>
          <w:vertAlign w:val="subscript"/>
        </w:rPr>
        <w:t>2</w:t>
      </w:r>
      <w:r w:rsidRPr="00D4119A">
        <w:rPr>
          <w:rFonts w:cs="CentSchbookEU-Normal"/>
          <w:sz w:val="24"/>
          <w:szCs w:val="24"/>
        </w:rPr>
        <w:t>O, HCl,NH</w:t>
      </w:r>
      <w:r w:rsidRPr="00990009">
        <w:rPr>
          <w:rFonts w:cs="CentSchbookEU-Normal"/>
          <w:sz w:val="24"/>
          <w:szCs w:val="24"/>
          <w:vertAlign w:val="subscript"/>
        </w:rPr>
        <w:t>3</w:t>
      </w:r>
    </w:p>
    <w:p w:rsidR="00A55D52" w:rsidRPr="00A55D52" w:rsidRDefault="00E61B41" w:rsidP="00E61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 w:rsidRPr="00990009">
        <w:rPr>
          <w:rFonts w:cs="CentSchbookEU-Normal"/>
          <w:sz w:val="24"/>
          <w:szCs w:val="24"/>
        </w:rPr>
        <w:t xml:space="preserve">stosuje pojęcie </w:t>
      </w:r>
      <w:r w:rsidRPr="00543B28">
        <w:rPr>
          <w:rFonts w:cs="CentSchbookEU-Italic"/>
          <w:iCs/>
          <w:sz w:val="24"/>
          <w:szCs w:val="24"/>
        </w:rPr>
        <w:t>elektroujemności</w:t>
      </w:r>
      <w:r w:rsidRPr="00990009">
        <w:rPr>
          <w:rFonts w:cs="CentSchbookEU-Italic"/>
          <w:i/>
          <w:iCs/>
          <w:sz w:val="24"/>
          <w:szCs w:val="24"/>
        </w:rPr>
        <w:t xml:space="preserve"> </w:t>
      </w:r>
      <w:r w:rsidRPr="00990009">
        <w:rPr>
          <w:rFonts w:cs="CentSchbookEU-Normal"/>
          <w:sz w:val="24"/>
          <w:szCs w:val="24"/>
        </w:rPr>
        <w:t>do</w:t>
      </w:r>
      <w:r w:rsidR="00990009" w:rsidRPr="00990009">
        <w:rPr>
          <w:rFonts w:cs="CentSchbookEU-Normal"/>
          <w:sz w:val="24"/>
          <w:szCs w:val="24"/>
        </w:rPr>
        <w:t xml:space="preserve"> </w:t>
      </w:r>
      <w:r w:rsidRPr="00990009">
        <w:rPr>
          <w:rFonts w:cs="CentSchbookEU-Normal"/>
          <w:sz w:val="24"/>
          <w:szCs w:val="24"/>
        </w:rPr>
        <w:t>określania rodzaju wiązań</w:t>
      </w:r>
    </w:p>
    <w:p w:rsidR="00990009" w:rsidRPr="00990009" w:rsidRDefault="00A55D52" w:rsidP="00E61B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>
        <w:rPr>
          <w:rFonts w:cs="CentSchbookEU-Normal"/>
          <w:sz w:val="24"/>
          <w:szCs w:val="24"/>
        </w:rPr>
        <w:t>zapisuje wzory elektronowe kropkowe i kreskowe cząsteczek</w:t>
      </w:r>
      <w:r w:rsidR="00990009">
        <w:rPr>
          <w:rFonts w:cs="CentSchbookEU-Normal"/>
          <w:sz w:val="24"/>
          <w:szCs w:val="24"/>
        </w:rPr>
        <w:t>.</w:t>
      </w:r>
    </w:p>
    <w:p w:rsidR="00990009" w:rsidRDefault="00990009" w:rsidP="00990009">
      <w:p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>
        <w:rPr>
          <w:rFonts w:cs="Humanst521EU-Bold"/>
          <w:b/>
          <w:bCs/>
          <w:sz w:val="24"/>
          <w:szCs w:val="24"/>
        </w:rPr>
        <w:t>Cele terapeutyczne:</w:t>
      </w:r>
    </w:p>
    <w:p w:rsidR="00990009" w:rsidRPr="007D1878" w:rsidRDefault="00F769BF" w:rsidP="009900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Humanst521EU-Bold"/>
          <w:bCs/>
          <w:sz w:val="24"/>
          <w:szCs w:val="24"/>
        </w:rPr>
      </w:pPr>
      <w:r>
        <w:rPr>
          <w:rFonts w:cs="Humanst521EU-Bold"/>
          <w:bCs/>
          <w:sz w:val="24"/>
          <w:szCs w:val="24"/>
        </w:rPr>
        <w:t>odwrócenie uwagi od problemów związanych z chorobą i hospitalizacją</w:t>
      </w:r>
      <w:r w:rsidR="007D1878" w:rsidRPr="007D1878">
        <w:rPr>
          <w:rFonts w:cs="Humanst521EU-Bold"/>
          <w:bCs/>
          <w:sz w:val="24"/>
          <w:szCs w:val="24"/>
        </w:rPr>
        <w:t>,</w:t>
      </w:r>
    </w:p>
    <w:p w:rsidR="007D1878" w:rsidRPr="007D1878" w:rsidRDefault="007D1878" w:rsidP="009900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Humanst521EU-Bold"/>
          <w:bCs/>
          <w:sz w:val="24"/>
          <w:szCs w:val="24"/>
        </w:rPr>
      </w:pPr>
      <w:r w:rsidRPr="007D1878">
        <w:rPr>
          <w:rFonts w:cs="Humanst521EU-Bold"/>
          <w:bCs/>
          <w:sz w:val="24"/>
          <w:szCs w:val="24"/>
        </w:rPr>
        <w:t>podnoszenie motywacji do pokonywania trudności,</w:t>
      </w:r>
    </w:p>
    <w:p w:rsidR="00990009" w:rsidRPr="00535F02" w:rsidRDefault="007D1878" w:rsidP="009900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 w:rsidRPr="00535F02">
        <w:rPr>
          <w:rFonts w:cs="Humanst521EU-Bold"/>
          <w:bCs/>
          <w:sz w:val="24"/>
          <w:szCs w:val="24"/>
        </w:rPr>
        <w:t>budowanie poczucia bezpieczeństwa i akceptacji.</w:t>
      </w:r>
    </w:p>
    <w:p w:rsidR="00E61B41" w:rsidRPr="00990009" w:rsidRDefault="00E61B41" w:rsidP="00990009">
      <w:p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 w:rsidRPr="00990009">
        <w:rPr>
          <w:rFonts w:cs="CentSchbookEU-Normal"/>
          <w:sz w:val="24"/>
          <w:szCs w:val="24"/>
        </w:rPr>
        <w:t xml:space="preserve"> </w:t>
      </w:r>
      <w:r w:rsidRPr="00990009">
        <w:rPr>
          <w:rFonts w:cs="Humanst521EU-Bold"/>
          <w:b/>
          <w:bCs/>
          <w:sz w:val="24"/>
          <w:szCs w:val="24"/>
        </w:rPr>
        <w:t>Metody</w:t>
      </w:r>
    </w:p>
    <w:p w:rsidR="00E61B41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Normal"/>
          <w:sz w:val="24"/>
          <w:szCs w:val="24"/>
        </w:rPr>
        <w:t>pogadanka,</w:t>
      </w:r>
    </w:p>
    <w:p w:rsidR="00535F02" w:rsidRPr="00197E06" w:rsidRDefault="00535F02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>
        <w:rPr>
          <w:rFonts w:cs="CentSchbookEU-Normal"/>
          <w:sz w:val="24"/>
          <w:szCs w:val="24"/>
        </w:rPr>
        <w:t>pytania problemowe,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Normal"/>
          <w:sz w:val="24"/>
          <w:szCs w:val="24"/>
        </w:rPr>
        <w:t>pokaz,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Normal"/>
          <w:sz w:val="24"/>
          <w:szCs w:val="24"/>
        </w:rPr>
        <w:t>praktyczna</w:t>
      </w:r>
      <w:r w:rsidR="00D05B48" w:rsidRPr="00197E06">
        <w:rPr>
          <w:rFonts w:cs="CentSchbookEU-Normal"/>
          <w:sz w:val="24"/>
          <w:szCs w:val="24"/>
        </w:rPr>
        <w:t>.</w:t>
      </w:r>
    </w:p>
    <w:p w:rsidR="00E61B41" w:rsidRPr="00E61B41" w:rsidRDefault="00E61B41" w:rsidP="00E61B41">
      <w:pPr>
        <w:autoSpaceDE w:val="0"/>
        <w:autoSpaceDN w:val="0"/>
        <w:adjustRightInd w:val="0"/>
        <w:spacing w:line="240" w:lineRule="auto"/>
        <w:rPr>
          <w:rFonts w:cs="Humanst521EU-Bold"/>
          <w:b/>
          <w:bCs/>
          <w:sz w:val="24"/>
          <w:szCs w:val="24"/>
        </w:rPr>
      </w:pPr>
      <w:r w:rsidRPr="00E61B41">
        <w:rPr>
          <w:rFonts w:cs="Humanst521EU-Bold"/>
          <w:b/>
          <w:bCs/>
          <w:sz w:val="24"/>
          <w:szCs w:val="24"/>
        </w:rPr>
        <w:t>Materiały i środki dydaktyczne</w:t>
      </w:r>
    </w:p>
    <w:p w:rsidR="00E61B41" w:rsidRPr="00197E06" w:rsidRDefault="00D05B48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Italic"/>
          <w:iCs/>
          <w:sz w:val="24"/>
          <w:szCs w:val="24"/>
        </w:rPr>
        <w:t>układ okresowy pierwiastków chemicznych</w:t>
      </w:r>
      <w:r w:rsidR="00E61B41" w:rsidRPr="00197E06">
        <w:rPr>
          <w:rFonts w:cs="CentSchbookEU-Normal"/>
          <w:sz w:val="24"/>
          <w:szCs w:val="24"/>
        </w:rPr>
        <w:t>,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Normal"/>
          <w:sz w:val="24"/>
          <w:szCs w:val="24"/>
        </w:rPr>
        <w:t>karta pracy dołączona do scenariusza,</w:t>
      </w:r>
    </w:p>
    <w:p w:rsidR="00E61B41" w:rsidRPr="00197E06" w:rsidRDefault="00D05B48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197E06">
        <w:rPr>
          <w:rFonts w:cs="CentSchbookEU-Normal"/>
          <w:sz w:val="24"/>
          <w:szCs w:val="24"/>
        </w:rPr>
        <w:t>komputer</w:t>
      </w:r>
      <w:r w:rsidR="00E61B41" w:rsidRPr="00197E06">
        <w:rPr>
          <w:rFonts w:cs="CentSchbookEU-Normal"/>
          <w:sz w:val="24"/>
          <w:szCs w:val="24"/>
        </w:rPr>
        <w:t>.</w:t>
      </w:r>
    </w:p>
    <w:p w:rsidR="00197E06" w:rsidRPr="00D05B48" w:rsidRDefault="00E61B41" w:rsidP="00E61B41">
      <w:pPr>
        <w:autoSpaceDE w:val="0"/>
        <w:autoSpaceDN w:val="0"/>
        <w:adjustRightInd w:val="0"/>
        <w:spacing w:line="240" w:lineRule="auto"/>
        <w:rPr>
          <w:rFonts w:cs="Humanst521EU-Bold"/>
          <w:b/>
          <w:bCs/>
          <w:color w:val="000000"/>
          <w:sz w:val="24"/>
          <w:szCs w:val="24"/>
          <w:u w:val="single"/>
        </w:rPr>
      </w:pPr>
      <w:r w:rsidRPr="00D05B48">
        <w:rPr>
          <w:rFonts w:cs="Humanst521EU-Bold"/>
          <w:b/>
          <w:bCs/>
          <w:color w:val="000000"/>
          <w:sz w:val="24"/>
          <w:szCs w:val="24"/>
          <w:u w:val="single"/>
        </w:rPr>
        <w:t>Przebieg lekcji</w:t>
      </w:r>
    </w:p>
    <w:p w:rsidR="00394819" w:rsidRDefault="00E61B41" w:rsidP="00E61B41">
      <w:p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D05B48">
        <w:rPr>
          <w:rFonts w:cs="Humanst521EU-BoldItalic"/>
          <w:b/>
          <w:bCs/>
          <w:iCs/>
          <w:sz w:val="24"/>
          <w:szCs w:val="24"/>
        </w:rPr>
        <w:t>Część nawiązująca</w:t>
      </w:r>
      <w:r w:rsidR="00D05B48">
        <w:rPr>
          <w:rFonts w:cs="Humanst521EU-BoldItalic"/>
          <w:b/>
          <w:bCs/>
          <w:iCs/>
          <w:sz w:val="24"/>
          <w:szCs w:val="24"/>
        </w:rPr>
        <w:t>:</w:t>
      </w:r>
    </w:p>
    <w:p w:rsidR="00E61B41" w:rsidRPr="00394819" w:rsidRDefault="00E61B41" w:rsidP="003948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94819">
        <w:rPr>
          <w:rFonts w:cs="CentSchbookEU-Normal"/>
          <w:color w:val="000000"/>
          <w:sz w:val="24"/>
          <w:szCs w:val="24"/>
        </w:rPr>
        <w:t>Nauczyciel wprowadza temat lekcji i wyjaśnia jej cel.</w:t>
      </w:r>
    </w:p>
    <w:p w:rsidR="00E61B41" w:rsidRPr="00394819" w:rsidRDefault="00E61B41" w:rsidP="003948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94819">
        <w:rPr>
          <w:rFonts w:cs="CentSchbookEU-Normal"/>
          <w:color w:val="000000"/>
          <w:sz w:val="24"/>
          <w:szCs w:val="24"/>
        </w:rPr>
        <w:t>Przypomnienie podstawowych wiadomości na temat</w:t>
      </w:r>
      <w:r w:rsidR="00D05B48" w:rsidRPr="00394819">
        <w:rPr>
          <w:rFonts w:cs="CentSchbookEU-Normal"/>
          <w:color w:val="000000"/>
          <w:sz w:val="24"/>
          <w:szCs w:val="24"/>
        </w:rPr>
        <w:t xml:space="preserve"> </w:t>
      </w:r>
      <w:r w:rsidRPr="00394819">
        <w:rPr>
          <w:rFonts w:cs="CentSchbookEU-Normal"/>
          <w:color w:val="000000"/>
          <w:sz w:val="24"/>
          <w:szCs w:val="24"/>
        </w:rPr>
        <w:t xml:space="preserve">budowy atomu. </w:t>
      </w:r>
    </w:p>
    <w:p w:rsidR="00E61B41" w:rsidRPr="00394819" w:rsidRDefault="00E61B41" w:rsidP="0039481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394819">
        <w:rPr>
          <w:rFonts w:cs="CentSchbookEU-Normal"/>
          <w:sz w:val="24"/>
          <w:szCs w:val="24"/>
        </w:rPr>
        <w:t>N</w:t>
      </w:r>
      <w:r w:rsidR="00D05B48" w:rsidRPr="00394819">
        <w:rPr>
          <w:rFonts w:cs="CentSchbookEU-Normal"/>
          <w:sz w:val="24"/>
          <w:szCs w:val="24"/>
        </w:rPr>
        <w:t>a</w:t>
      </w:r>
      <w:r w:rsidRPr="00394819">
        <w:rPr>
          <w:rFonts w:cs="CentSchbookEU-Normal"/>
          <w:sz w:val="24"/>
          <w:szCs w:val="24"/>
        </w:rPr>
        <w:t>uczyciel zadaje pytania: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sz w:val="24"/>
          <w:szCs w:val="24"/>
        </w:rPr>
      </w:pPr>
      <w:r w:rsidRPr="00197E06">
        <w:rPr>
          <w:rFonts w:cs="CentSchbookEU-Italic"/>
          <w:iCs/>
          <w:sz w:val="24"/>
          <w:szCs w:val="24"/>
        </w:rPr>
        <w:t>Jak zbudowany jest atom?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sz w:val="24"/>
          <w:szCs w:val="24"/>
        </w:rPr>
      </w:pPr>
      <w:r w:rsidRPr="00197E06">
        <w:rPr>
          <w:rFonts w:cs="CentSchbookEU-Italic"/>
          <w:iCs/>
          <w:sz w:val="24"/>
          <w:szCs w:val="24"/>
        </w:rPr>
        <w:t>Jakie informacje o budowie atomu możemy odczytać</w:t>
      </w:r>
      <w:r w:rsidR="00D05B48" w:rsidRPr="00197E06">
        <w:rPr>
          <w:rFonts w:cs="CentSchbookEU-Italic"/>
          <w:iCs/>
          <w:sz w:val="24"/>
          <w:szCs w:val="24"/>
        </w:rPr>
        <w:t xml:space="preserve"> </w:t>
      </w:r>
      <w:r w:rsidRPr="00197E06">
        <w:rPr>
          <w:rFonts w:cs="CentSchbookEU-Italic"/>
          <w:iCs/>
          <w:sz w:val="24"/>
          <w:szCs w:val="24"/>
        </w:rPr>
        <w:t>z układu okresowego?</w:t>
      </w:r>
    </w:p>
    <w:p w:rsidR="00E61B41" w:rsidRPr="00197E06" w:rsidRDefault="00E61B41" w:rsidP="00197E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sz w:val="24"/>
          <w:szCs w:val="24"/>
        </w:rPr>
      </w:pPr>
      <w:r w:rsidRPr="00197E06">
        <w:rPr>
          <w:rFonts w:cs="CentSchbookEU-Italic"/>
          <w:iCs/>
          <w:sz w:val="24"/>
          <w:szCs w:val="24"/>
        </w:rPr>
        <w:t>Jak rozmieszczone są elektrony w atomie? Które</w:t>
      </w:r>
      <w:r w:rsidR="00D05B48" w:rsidRPr="00197E06">
        <w:rPr>
          <w:rFonts w:cs="CentSchbookEU-Italic"/>
          <w:iCs/>
          <w:sz w:val="24"/>
          <w:szCs w:val="24"/>
        </w:rPr>
        <w:t xml:space="preserve"> </w:t>
      </w:r>
      <w:r w:rsidRPr="00197E06">
        <w:rPr>
          <w:rFonts w:cs="CentSchbookEU-Italic"/>
          <w:iCs/>
          <w:sz w:val="24"/>
          <w:szCs w:val="24"/>
        </w:rPr>
        <w:t>z nich to elektrony walencyjne?</w:t>
      </w:r>
    </w:p>
    <w:p w:rsidR="00E61B41" w:rsidRPr="00535F02" w:rsidRDefault="00E61B41" w:rsidP="00535F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CentSchbookEU-Normal"/>
          <w:sz w:val="24"/>
          <w:szCs w:val="24"/>
        </w:rPr>
      </w:pPr>
      <w:r w:rsidRPr="00535F02">
        <w:rPr>
          <w:rFonts w:cs="CentSchbookEU-Normal"/>
          <w:sz w:val="24"/>
          <w:szCs w:val="24"/>
        </w:rPr>
        <w:t>Uczniowie odpowiadają, a nauczyciel weryfikuje poprawność</w:t>
      </w:r>
      <w:r w:rsidR="00D05B48" w:rsidRPr="00535F02">
        <w:rPr>
          <w:rFonts w:cs="CentSchbookEU-Normal"/>
          <w:sz w:val="24"/>
          <w:szCs w:val="24"/>
        </w:rPr>
        <w:t xml:space="preserve"> </w:t>
      </w:r>
      <w:r w:rsidRPr="00535F02">
        <w:rPr>
          <w:rFonts w:cs="CentSchbookEU-Normal"/>
          <w:sz w:val="24"/>
          <w:szCs w:val="24"/>
        </w:rPr>
        <w:t>ich wypowiedzi.</w:t>
      </w:r>
    </w:p>
    <w:p w:rsidR="00E61B41" w:rsidRPr="00D05B48" w:rsidRDefault="00E61B41" w:rsidP="00E61B41">
      <w:pPr>
        <w:autoSpaceDE w:val="0"/>
        <w:autoSpaceDN w:val="0"/>
        <w:adjustRightInd w:val="0"/>
        <w:spacing w:line="240" w:lineRule="auto"/>
        <w:rPr>
          <w:rFonts w:cs="Humanst521EU-BoldItalic"/>
          <w:b/>
          <w:bCs/>
          <w:iCs/>
          <w:sz w:val="24"/>
          <w:szCs w:val="24"/>
        </w:rPr>
      </w:pPr>
      <w:r w:rsidRPr="00D05B48">
        <w:rPr>
          <w:rFonts w:cs="Humanst521EU-BoldItalic"/>
          <w:b/>
          <w:bCs/>
          <w:iCs/>
          <w:sz w:val="24"/>
          <w:szCs w:val="24"/>
        </w:rPr>
        <w:t>Część właściwa</w:t>
      </w:r>
      <w:r w:rsidR="00D05B48" w:rsidRPr="00D05B48">
        <w:rPr>
          <w:rFonts w:cs="Humanst521EU-BoldItalic"/>
          <w:b/>
          <w:bCs/>
          <w:iCs/>
          <w:sz w:val="24"/>
          <w:szCs w:val="24"/>
        </w:rPr>
        <w:t>:</w:t>
      </w:r>
    </w:p>
    <w:p w:rsidR="00E61B41" w:rsidRPr="00394819" w:rsidRDefault="00E61B41" w:rsidP="00394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94819">
        <w:rPr>
          <w:rFonts w:cs="CentSchbookEU-Normal"/>
          <w:color w:val="000000"/>
          <w:sz w:val="24"/>
          <w:szCs w:val="24"/>
        </w:rPr>
        <w:t>Nauczyciel wyjaśnia uczniom, że atomy mogą łączyć</w:t>
      </w:r>
      <w:r w:rsidR="00D05B48" w:rsidRPr="00394819">
        <w:rPr>
          <w:rFonts w:cs="CentSchbookEU-Normal"/>
          <w:color w:val="000000"/>
          <w:sz w:val="24"/>
          <w:szCs w:val="24"/>
        </w:rPr>
        <w:t xml:space="preserve"> </w:t>
      </w:r>
      <w:r w:rsidRPr="00394819">
        <w:rPr>
          <w:rFonts w:cs="CentSchbookEU-Normal"/>
          <w:color w:val="000000"/>
          <w:sz w:val="24"/>
          <w:szCs w:val="24"/>
        </w:rPr>
        <w:t xml:space="preserve">się i tworzyć cząsteczki. Podaje definicję </w:t>
      </w:r>
      <w:r w:rsidRPr="00394819">
        <w:rPr>
          <w:rFonts w:cs="CentSchbookEU-Italic"/>
          <w:iCs/>
          <w:color w:val="000000"/>
          <w:sz w:val="24"/>
          <w:szCs w:val="24"/>
        </w:rPr>
        <w:t>wiązania chemicznego</w:t>
      </w:r>
      <w:r w:rsidRPr="00394819">
        <w:rPr>
          <w:rFonts w:cs="CentSchbookEU-Normal"/>
          <w:color w:val="000000"/>
          <w:sz w:val="24"/>
          <w:szCs w:val="24"/>
        </w:rPr>
        <w:t>.</w:t>
      </w:r>
      <w:r w:rsidR="002E51E9" w:rsidRPr="00394819">
        <w:rPr>
          <w:rFonts w:cs="CentSchbookEU-Normal"/>
          <w:color w:val="000000"/>
          <w:sz w:val="24"/>
          <w:szCs w:val="24"/>
        </w:rPr>
        <w:t xml:space="preserve"> </w:t>
      </w:r>
      <w:r w:rsidRPr="00394819">
        <w:rPr>
          <w:rFonts w:cs="CentSchbookEU-Normal"/>
          <w:color w:val="000000"/>
          <w:sz w:val="24"/>
          <w:szCs w:val="24"/>
        </w:rPr>
        <w:t>Następnie wyjaśnia uczniom reguły oktetu</w:t>
      </w:r>
      <w:r w:rsidR="002E51E9" w:rsidRPr="00394819">
        <w:rPr>
          <w:rFonts w:cs="CentSchbookEU-Normal"/>
          <w:color w:val="000000"/>
          <w:sz w:val="24"/>
          <w:szCs w:val="24"/>
        </w:rPr>
        <w:t xml:space="preserve"> </w:t>
      </w:r>
      <w:r w:rsidRPr="00394819">
        <w:rPr>
          <w:rFonts w:cs="CentSchbookEU-Normal"/>
          <w:color w:val="000000"/>
          <w:sz w:val="24"/>
          <w:szCs w:val="24"/>
        </w:rPr>
        <w:t>i dubletu elektronowego.</w:t>
      </w:r>
    </w:p>
    <w:p w:rsidR="002E51E9" w:rsidRPr="002E51E9" w:rsidRDefault="002E51E9" w:rsidP="002E5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2E51E9">
        <w:rPr>
          <w:rFonts w:cs="CentSchbookEU-Normal"/>
          <w:color w:val="000000"/>
          <w:sz w:val="24"/>
          <w:szCs w:val="24"/>
        </w:rPr>
        <w:t xml:space="preserve">Nauczyciel wyjaśnia pojęcie </w:t>
      </w:r>
      <w:r w:rsidRPr="00491606">
        <w:rPr>
          <w:rFonts w:cs="CentSchbookEU-Italic"/>
          <w:iCs/>
          <w:color w:val="000000"/>
          <w:sz w:val="24"/>
          <w:szCs w:val="24"/>
        </w:rPr>
        <w:t>elektroujemności</w:t>
      </w:r>
      <w:r w:rsidRPr="002E51E9">
        <w:rPr>
          <w:rFonts w:cs="CentSchbookEU-Normal"/>
          <w:color w:val="000000"/>
          <w:sz w:val="24"/>
          <w:szCs w:val="24"/>
        </w:rPr>
        <w:t>, tłumaczy, jak odczytywać elektroujemność pierwiastków chemicznych, korzystając z układu okresowego. Wskazuje pierwiastki</w:t>
      </w:r>
      <w:r>
        <w:rPr>
          <w:rFonts w:cs="CentSchbookEU-Normal"/>
          <w:color w:val="000000"/>
          <w:sz w:val="24"/>
          <w:szCs w:val="24"/>
        </w:rPr>
        <w:t xml:space="preserve"> </w:t>
      </w:r>
      <w:r w:rsidRPr="002E51E9">
        <w:rPr>
          <w:rFonts w:cs="CentSchbookEU-Normal"/>
          <w:color w:val="000000"/>
          <w:sz w:val="24"/>
          <w:szCs w:val="24"/>
        </w:rPr>
        <w:t>o najmniejszej i największej elektroujemności.</w:t>
      </w:r>
    </w:p>
    <w:p w:rsidR="002E51E9" w:rsidRDefault="002E51E9" w:rsidP="002E5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E61B41">
        <w:rPr>
          <w:rFonts w:cs="CentSchbookEU-Normal"/>
          <w:color w:val="000000"/>
          <w:sz w:val="24"/>
          <w:szCs w:val="24"/>
        </w:rPr>
        <w:t xml:space="preserve">Uczniowie wykonują zadanie </w:t>
      </w:r>
      <w:r>
        <w:rPr>
          <w:rFonts w:cs="CentSchbookEU-Normal"/>
          <w:color w:val="000000"/>
          <w:sz w:val="24"/>
          <w:szCs w:val="24"/>
        </w:rPr>
        <w:t>1</w:t>
      </w:r>
      <w:r w:rsidRPr="00E61B41">
        <w:rPr>
          <w:rFonts w:cs="CentSchbookEU-Normal"/>
          <w:color w:val="000000"/>
          <w:sz w:val="24"/>
          <w:szCs w:val="24"/>
        </w:rPr>
        <w:t xml:space="preserve"> z karty pracy.</w:t>
      </w:r>
    </w:p>
    <w:p w:rsidR="002E51E9" w:rsidRPr="00491606" w:rsidRDefault="002E51E9" w:rsidP="002E5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491606">
        <w:rPr>
          <w:rFonts w:cs="CentSchbookEU-Normal"/>
          <w:color w:val="000000"/>
          <w:sz w:val="24"/>
          <w:szCs w:val="24"/>
        </w:rPr>
        <w:t>Nauczyciel pokazuje uczniom animację</w:t>
      </w:r>
      <w:r w:rsidR="00491606" w:rsidRPr="00491606">
        <w:rPr>
          <w:rFonts w:cs="CentSchbookEU-Normal"/>
          <w:color w:val="000000"/>
          <w:sz w:val="24"/>
          <w:szCs w:val="24"/>
        </w:rPr>
        <w:t xml:space="preserve"> –</w:t>
      </w:r>
      <w:r w:rsidRPr="00491606">
        <w:rPr>
          <w:rFonts w:cs="CentSchbookEU-Normal"/>
          <w:color w:val="000000"/>
          <w:sz w:val="24"/>
          <w:szCs w:val="24"/>
        </w:rPr>
        <w:t xml:space="preserve"> </w:t>
      </w:r>
      <w:r w:rsidR="00491606" w:rsidRPr="00491606">
        <w:rPr>
          <w:rFonts w:cs="CentSchbookEU-Normal"/>
          <w:color w:val="000000"/>
          <w:sz w:val="24"/>
          <w:szCs w:val="24"/>
        </w:rPr>
        <w:t>„</w:t>
      </w:r>
      <w:r w:rsidRPr="00491606">
        <w:rPr>
          <w:rFonts w:cs="CentSchbookEU-Italic"/>
          <w:iCs/>
          <w:color w:val="000000"/>
          <w:sz w:val="24"/>
          <w:szCs w:val="24"/>
        </w:rPr>
        <w:t>Powstawanie</w:t>
      </w:r>
      <w:r w:rsidR="00543B28" w:rsidRPr="00491606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491606">
        <w:rPr>
          <w:rFonts w:cs="CentSchbookEU-Italic"/>
          <w:iCs/>
          <w:color w:val="000000"/>
          <w:sz w:val="24"/>
          <w:szCs w:val="24"/>
        </w:rPr>
        <w:t xml:space="preserve">wiązania w cząsteczce </w:t>
      </w:r>
      <w:r w:rsidR="00543B28" w:rsidRPr="00491606">
        <w:rPr>
          <w:rFonts w:cs="CentSchbookEU-Italic"/>
          <w:iCs/>
          <w:color w:val="000000"/>
          <w:sz w:val="24"/>
          <w:szCs w:val="24"/>
        </w:rPr>
        <w:t>wodoru</w:t>
      </w:r>
      <w:r w:rsidR="00491606" w:rsidRPr="00491606">
        <w:rPr>
          <w:rFonts w:cs="CentSchbookEU-Italic"/>
          <w:iCs/>
          <w:color w:val="000000"/>
          <w:sz w:val="24"/>
          <w:szCs w:val="24"/>
        </w:rPr>
        <w:t>”</w:t>
      </w:r>
      <w:r w:rsidRPr="00491606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491606">
        <w:rPr>
          <w:rFonts w:cs="CentSchbookEU-Normal"/>
          <w:color w:val="000000"/>
          <w:sz w:val="24"/>
          <w:szCs w:val="24"/>
        </w:rPr>
        <w:t>(</w:t>
      </w:r>
      <w:r w:rsidR="00491606" w:rsidRPr="00491606">
        <w:rPr>
          <w:rFonts w:cs="CentSchbookEU-Italic"/>
          <w:iCs/>
          <w:color w:val="000000"/>
          <w:sz w:val="24"/>
          <w:szCs w:val="24"/>
        </w:rPr>
        <w:t>e-podręczniki, temat :</w:t>
      </w:r>
      <w:r w:rsidR="00543B28" w:rsidRPr="00491606">
        <w:rPr>
          <w:rFonts w:cs="CentSchbookEU-Italic"/>
          <w:iCs/>
          <w:color w:val="000000"/>
          <w:sz w:val="24"/>
          <w:szCs w:val="24"/>
        </w:rPr>
        <w:t xml:space="preserve"> Wiązanie kowalencyjne</w:t>
      </w:r>
      <w:r w:rsidRPr="00491606">
        <w:rPr>
          <w:rFonts w:cs="CentSchbookEU-Normal"/>
          <w:color w:val="000000"/>
          <w:sz w:val="24"/>
          <w:szCs w:val="24"/>
        </w:rPr>
        <w:t>) i tłumaczy,</w:t>
      </w:r>
      <w:r w:rsidR="00543B28" w:rsidRPr="00491606">
        <w:rPr>
          <w:rFonts w:cs="CentSchbookEU-Normal"/>
          <w:color w:val="000000"/>
          <w:sz w:val="24"/>
          <w:szCs w:val="24"/>
        </w:rPr>
        <w:t xml:space="preserve"> </w:t>
      </w:r>
      <w:r w:rsidRPr="00491606">
        <w:rPr>
          <w:rFonts w:cs="CentSchbookEU-Normal"/>
          <w:color w:val="000000"/>
          <w:sz w:val="24"/>
          <w:szCs w:val="24"/>
        </w:rPr>
        <w:t>w jaki sposó</w:t>
      </w:r>
      <w:r w:rsidR="00543B28" w:rsidRPr="00491606">
        <w:rPr>
          <w:rFonts w:cs="CentSchbookEU-Normal"/>
          <w:color w:val="000000"/>
          <w:sz w:val="24"/>
          <w:szCs w:val="24"/>
        </w:rPr>
        <w:t>b łączą się atomy niemetali,</w:t>
      </w:r>
      <w:r w:rsidRPr="00491606">
        <w:rPr>
          <w:rFonts w:cs="CentSchbookEU-Normal"/>
          <w:color w:val="000000"/>
          <w:sz w:val="24"/>
          <w:szCs w:val="24"/>
        </w:rPr>
        <w:t xml:space="preserve"> jak zapisać</w:t>
      </w:r>
      <w:r w:rsidR="00543B28" w:rsidRPr="00491606">
        <w:rPr>
          <w:rFonts w:cs="CentSchbookEU-Normal"/>
          <w:color w:val="000000"/>
          <w:sz w:val="24"/>
          <w:szCs w:val="24"/>
        </w:rPr>
        <w:t xml:space="preserve"> wzory: elektronowy kropkowy i kreskowy oraz jak obliczyć różnicę elektroujemności.</w:t>
      </w:r>
    </w:p>
    <w:p w:rsidR="002E51E9" w:rsidRDefault="00543B28" w:rsidP="002E5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lastRenderedPageBreak/>
        <w:t>Nauczyciel pokazuje kolejną animację ( e-podręczniki) „ Powstanie wiązania w cząsteczce Cl</w:t>
      </w:r>
      <w:r w:rsidRPr="00543B28">
        <w:rPr>
          <w:rFonts w:cs="CentSchbookEU-Normal"/>
          <w:color w:val="000000"/>
          <w:sz w:val="24"/>
          <w:szCs w:val="24"/>
          <w:vertAlign w:val="subscript"/>
        </w:rPr>
        <w:t>2</w:t>
      </w:r>
      <w:r>
        <w:rPr>
          <w:rFonts w:cs="CentSchbookEU-Normal"/>
          <w:color w:val="000000"/>
          <w:sz w:val="24"/>
          <w:szCs w:val="24"/>
        </w:rPr>
        <w:t>”.</w:t>
      </w:r>
      <w:r w:rsidR="00197E06">
        <w:rPr>
          <w:rFonts w:cs="CentSchbookEU-Normal"/>
          <w:color w:val="000000"/>
          <w:sz w:val="24"/>
          <w:szCs w:val="24"/>
        </w:rPr>
        <w:t xml:space="preserve"> </w:t>
      </w:r>
      <w:r w:rsidR="00CC12AF">
        <w:rPr>
          <w:rFonts w:cs="CentSchbookEU-Normal"/>
          <w:color w:val="000000"/>
          <w:sz w:val="24"/>
          <w:szCs w:val="24"/>
        </w:rPr>
        <w:t>Uc</w:t>
      </w:r>
      <w:r w:rsidR="00197E06">
        <w:rPr>
          <w:rFonts w:cs="CentSchbookEU-Normal"/>
          <w:color w:val="000000"/>
          <w:sz w:val="24"/>
          <w:szCs w:val="24"/>
        </w:rPr>
        <w:t>z</w:t>
      </w:r>
      <w:r w:rsidR="00CC12AF">
        <w:rPr>
          <w:rFonts w:cs="CentSchbookEU-Normal"/>
          <w:color w:val="000000"/>
          <w:sz w:val="24"/>
          <w:szCs w:val="24"/>
        </w:rPr>
        <w:t>niowie zapisują wzory elektronowe cząsteczki Cl</w:t>
      </w:r>
      <w:r w:rsidR="00CC12AF" w:rsidRPr="00CC12AF">
        <w:rPr>
          <w:rFonts w:cs="CentSchbookEU-Normal"/>
          <w:color w:val="000000"/>
          <w:sz w:val="24"/>
          <w:szCs w:val="24"/>
          <w:vertAlign w:val="subscript"/>
        </w:rPr>
        <w:t>2</w:t>
      </w:r>
      <w:r w:rsidR="00CC12AF">
        <w:rPr>
          <w:rFonts w:cs="CentSchbookEU-Normal"/>
          <w:color w:val="000000"/>
          <w:sz w:val="24"/>
          <w:szCs w:val="24"/>
        </w:rPr>
        <w:t>.</w:t>
      </w:r>
    </w:p>
    <w:p w:rsidR="005646C4" w:rsidRDefault="005646C4" w:rsidP="00564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Uczniowie z pomocą nauczyciela formułują definicję wiązania kowalencyjnego</w:t>
      </w:r>
    </w:p>
    <w:p w:rsidR="005646C4" w:rsidRPr="002E51E9" w:rsidRDefault="005646C4" w:rsidP="005646C4">
      <w:pPr>
        <w:pStyle w:val="Akapitzlist"/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 xml:space="preserve"> ( atomowego).</w:t>
      </w:r>
    </w:p>
    <w:p w:rsidR="005646C4" w:rsidRPr="005646C4" w:rsidRDefault="005646C4" w:rsidP="00564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5646C4">
        <w:rPr>
          <w:rFonts w:cs="CentSchbookEU-Normal"/>
          <w:color w:val="000000"/>
          <w:sz w:val="24"/>
          <w:szCs w:val="24"/>
        </w:rPr>
        <w:t>Uczniowie wykonują zadanie 2 z karty pracy</w:t>
      </w:r>
      <w:r>
        <w:rPr>
          <w:rFonts w:cs="CentSchbookEU-Normal"/>
          <w:color w:val="000000"/>
          <w:sz w:val="24"/>
          <w:szCs w:val="24"/>
        </w:rPr>
        <w:t>.</w:t>
      </w:r>
    </w:p>
    <w:p w:rsidR="005646C4" w:rsidRPr="00491606" w:rsidRDefault="005646C4" w:rsidP="005646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491606">
        <w:rPr>
          <w:rFonts w:cs="CentSchbookEU-Normal"/>
          <w:color w:val="000000"/>
          <w:sz w:val="24"/>
          <w:szCs w:val="24"/>
        </w:rPr>
        <w:t xml:space="preserve"> Nauczyciel wyjaśnia, że wiązania kowalencyjne mogą tworzyć się również pomiędzy atomami dwóch różnych niemetali. Pokazuje uczniom animacje „</w:t>
      </w:r>
      <w:r w:rsidRPr="00491606">
        <w:rPr>
          <w:rFonts w:cs="CentSchbookEU-Italic"/>
          <w:iCs/>
          <w:color w:val="000000"/>
          <w:sz w:val="24"/>
          <w:szCs w:val="24"/>
        </w:rPr>
        <w:t>Powstawanie</w:t>
      </w:r>
    </w:p>
    <w:p w:rsidR="005646C4" w:rsidRPr="00491606" w:rsidRDefault="005646C4" w:rsidP="005646C4">
      <w:pPr>
        <w:pStyle w:val="Akapitzlist"/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491606">
        <w:rPr>
          <w:rFonts w:cs="CentSchbookEU-Italic"/>
          <w:iCs/>
          <w:color w:val="000000"/>
          <w:sz w:val="24"/>
          <w:szCs w:val="24"/>
        </w:rPr>
        <w:t xml:space="preserve">wiązania w cząsteczce wody” </w:t>
      </w:r>
      <w:r w:rsidRPr="00491606">
        <w:rPr>
          <w:rFonts w:cs="CentSchbookEU-Normal"/>
          <w:color w:val="000000"/>
          <w:sz w:val="24"/>
          <w:szCs w:val="24"/>
        </w:rPr>
        <w:t>i „</w:t>
      </w:r>
      <w:r w:rsidRPr="00491606">
        <w:rPr>
          <w:rFonts w:cs="CentSchbookEU-Italic"/>
          <w:iCs/>
          <w:color w:val="000000"/>
          <w:sz w:val="24"/>
          <w:szCs w:val="24"/>
        </w:rPr>
        <w:t xml:space="preserve">Powstawanie wiązania w cząsteczce amoniaku” </w:t>
      </w:r>
    </w:p>
    <w:p w:rsidR="00197E06" w:rsidRPr="00491606" w:rsidRDefault="005646C4" w:rsidP="005646C4">
      <w:pPr>
        <w:pStyle w:val="Akapitzlist"/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491606">
        <w:rPr>
          <w:rFonts w:cs="CentSchbookEU-Normal"/>
          <w:color w:val="000000"/>
          <w:sz w:val="24"/>
          <w:szCs w:val="24"/>
        </w:rPr>
        <w:t>(</w:t>
      </w:r>
      <w:r w:rsidRPr="00491606">
        <w:rPr>
          <w:rFonts w:cs="CentSchbookEU-Italic"/>
          <w:iCs/>
          <w:color w:val="000000"/>
          <w:sz w:val="24"/>
          <w:szCs w:val="24"/>
        </w:rPr>
        <w:t>e-podręczniki</w:t>
      </w:r>
      <w:r w:rsidRPr="00491606">
        <w:rPr>
          <w:rFonts w:cs="CentSchbookEU-Normal"/>
          <w:color w:val="000000"/>
          <w:sz w:val="24"/>
          <w:szCs w:val="24"/>
        </w:rPr>
        <w:t>).</w:t>
      </w:r>
      <w:r w:rsidR="00197E06" w:rsidRPr="00491606">
        <w:rPr>
          <w:rFonts w:cs="CentSchbookEU-Normal"/>
          <w:color w:val="000000"/>
          <w:sz w:val="24"/>
          <w:szCs w:val="24"/>
        </w:rPr>
        <w:t xml:space="preserve"> </w:t>
      </w:r>
    </w:p>
    <w:p w:rsidR="00197E06" w:rsidRDefault="00197E06" w:rsidP="00197E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Uczniowie obliczają różnicę elektroujemności dla przedstawionych w animacji cząstecz</w:t>
      </w:r>
      <w:r w:rsidR="00375E35">
        <w:rPr>
          <w:rFonts w:cs="CentSchbookEU-Normal"/>
          <w:color w:val="000000"/>
          <w:sz w:val="24"/>
          <w:szCs w:val="24"/>
        </w:rPr>
        <w:t>ek</w:t>
      </w:r>
      <w:r>
        <w:rPr>
          <w:rFonts w:cs="CentSchbookEU-Normal"/>
          <w:color w:val="000000"/>
          <w:sz w:val="24"/>
          <w:szCs w:val="24"/>
        </w:rPr>
        <w:t xml:space="preserve"> i rysują ich wzory elektronowe.</w:t>
      </w:r>
    </w:p>
    <w:p w:rsidR="00197E06" w:rsidRDefault="00197E06" w:rsidP="00197E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>
        <w:rPr>
          <w:rFonts w:cs="CentSchbookEU-Normal"/>
          <w:color w:val="000000"/>
          <w:sz w:val="24"/>
          <w:szCs w:val="24"/>
        </w:rPr>
        <w:t>Uczniowie z pomocą nauczyciela formułują definicję wiązania kowalencyjnego spolaryzowanego.</w:t>
      </w:r>
    </w:p>
    <w:p w:rsidR="00E61B41" w:rsidRPr="00375E35" w:rsidRDefault="00197E06" w:rsidP="002E5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75E35">
        <w:rPr>
          <w:rFonts w:cs="CentSchbookEU-Normal"/>
          <w:color w:val="000000"/>
          <w:sz w:val="24"/>
          <w:szCs w:val="24"/>
        </w:rPr>
        <w:t>Uczniowie wykonują zadanie 3 z karty pracy.</w:t>
      </w:r>
    </w:p>
    <w:p w:rsidR="00E61B41" w:rsidRPr="00E61B41" w:rsidRDefault="00E61B41" w:rsidP="00E61B41">
      <w:p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</w:p>
    <w:p w:rsidR="00E61B41" w:rsidRPr="00375E35" w:rsidRDefault="00E61B41" w:rsidP="00E61B41">
      <w:pPr>
        <w:autoSpaceDE w:val="0"/>
        <w:autoSpaceDN w:val="0"/>
        <w:adjustRightInd w:val="0"/>
        <w:spacing w:line="240" w:lineRule="auto"/>
        <w:rPr>
          <w:rFonts w:cs="Humanst521EU-BoldItalic"/>
          <w:b/>
          <w:bCs/>
          <w:iCs/>
          <w:sz w:val="24"/>
          <w:szCs w:val="24"/>
        </w:rPr>
      </w:pPr>
      <w:r w:rsidRPr="00375E35">
        <w:rPr>
          <w:rFonts w:cs="Humanst521EU-BoldItalic"/>
          <w:b/>
          <w:bCs/>
          <w:iCs/>
          <w:sz w:val="24"/>
          <w:szCs w:val="24"/>
        </w:rPr>
        <w:t>Część podsumowująca</w:t>
      </w:r>
      <w:r w:rsidR="00375E35" w:rsidRPr="00375E35">
        <w:rPr>
          <w:rFonts w:cs="Humanst521EU-BoldItalic"/>
          <w:b/>
          <w:bCs/>
          <w:iCs/>
          <w:sz w:val="24"/>
          <w:szCs w:val="24"/>
        </w:rPr>
        <w:t>:</w:t>
      </w:r>
    </w:p>
    <w:p w:rsidR="00E61B41" w:rsidRPr="00394819" w:rsidRDefault="00E61B41" w:rsidP="003948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94819">
        <w:rPr>
          <w:rFonts w:cs="CentSchbookEU-Normal"/>
          <w:color w:val="000000"/>
          <w:sz w:val="24"/>
          <w:szCs w:val="24"/>
        </w:rPr>
        <w:t>Nauczyciel podsumowuje lekcję, zwracając uwagę na</w:t>
      </w:r>
      <w:r w:rsidR="00375E35" w:rsidRPr="00394819">
        <w:rPr>
          <w:rFonts w:cs="CentSchbookEU-Normal"/>
          <w:color w:val="000000"/>
          <w:sz w:val="24"/>
          <w:szCs w:val="24"/>
        </w:rPr>
        <w:t xml:space="preserve"> </w:t>
      </w:r>
      <w:r w:rsidRPr="00394819">
        <w:rPr>
          <w:rFonts w:cs="CentSchbookEU-Normal"/>
          <w:color w:val="000000"/>
          <w:sz w:val="24"/>
          <w:szCs w:val="24"/>
        </w:rPr>
        <w:t>nowe pojęcia, które się na niej pojawiły.</w:t>
      </w:r>
    </w:p>
    <w:p w:rsidR="00E61B41" w:rsidRPr="00394819" w:rsidRDefault="00E61B41" w:rsidP="0039481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CentSchbookEU-Normal"/>
          <w:color w:val="000000"/>
          <w:sz w:val="24"/>
          <w:szCs w:val="24"/>
        </w:rPr>
      </w:pPr>
      <w:r w:rsidRPr="00394819">
        <w:rPr>
          <w:rFonts w:cs="CentSchbookEU-Normal"/>
          <w:color w:val="000000"/>
          <w:sz w:val="24"/>
          <w:szCs w:val="24"/>
        </w:rPr>
        <w:t>Nauczyciel zadaje pytania:</w:t>
      </w:r>
    </w:p>
    <w:p w:rsidR="00E61B41" w:rsidRPr="00394819" w:rsidRDefault="00E61B41" w:rsidP="003948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394819">
        <w:rPr>
          <w:rFonts w:cs="CentSchbookEU-Italic"/>
          <w:iCs/>
          <w:color w:val="000000"/>
          <w:sz w:val="24"/>
          <w:szCs w:val="24"/>
        </w:rPr>
        <w:t>W jaki sposób atomy mogą tworzyć wiązania chemiczne?</w:t>
      </w:r>
    </w:p>
    <w:p w:rsidR="00E61B41" w:rsidRPr="00394819" w:rsidRDefault="00E61B41" w:rsidP="003948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394819">
        <w:rPr>
          <w:rFonts w:cs="CentSchbookEU-Italic"/>
          <w:iCs/>
          <w:color w:val="000000"/>
          <w:sz w:val="24"/>
          <w:szCs w:val="24"/>
        </w:rPr>
        <w:t>Do uzyskania ilu elektronów na ostatniej powłoce</w:t>
      </w:r>
      <w:r w:rsidR="00375E35" w:rsidRPr="00394819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394819">
        <w:rPr>
          <w:rFonts w:cs="CentSchbookEU-Italic"/>
          <w:iCs/>
          <w:color w:val="000000"/>
          <w:sz w:val="24"/>
          <w:szCs w:val="24"/>
        </w:rPr>
        <w:t>dążą atomy podczas tworzenia wiązań chemicznych?</w:t>
      </w:r>
    </w:p>
    <w:p w:rsidR="00E61B41" w:rsidRPr="00394819" w:rsidRDefault="00E61B41" w:rsidP="003948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394819">
        <w:rPr>
          <w:rFonts w:cs="CentSchbookEU-Italic"/>
          <w:iCs/>
          <w:color w:val="000000"/>
          <w:sz w:val="24"/>
          <w:szCs w:val="24"/>
        </w:rPr>
        <w:t>Jak nazywa się wielkość charakteryzującą zdolność</w:t>
      </w:r>
      <w:r w:rsidR="00375E35" w:rsidRPr="00394819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394819">
        <w:rPr>
          <w:rFonts w:cs="CentSchbookEU-Italic"/>
          <w:iCs/>
          <w:color w:val="000000"/>
          <w:sz w:val="24"/>
          <w:szCs w:val="24"/>
        </w:rPr>
        <w:t>atomu do przyciągania elektronów?</w:t>
      </w:r>
    </w:p>
    <w:p w:rsidR="00E61B41" w:rsidRPr="00394819" w:rsidRDefault="00E61B41" w:rsidP="003948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entSchbookEU-Italic"/>
          <w:iCs/>
          <w:color w:val="000000"/>
          <w:sz w:val="24"/>
          <w:szCs w:val="24"/>
        </w:rPr>
      </w:pPr>
      <w:r w:rsidRPr="00394819">
        <w:rPr>
          <w:rFonts w:cs="CentSchbookEU-Italic"/>
          <w:iCs/>
          <w:color w:val="000000"/>
          <w:sz w:val="24"/>
          <w:szCs w:val="24"/>
        </w:rPr>
        <w:t>Jak nazywa się przesuwanie wspólnej pary elektronowej</w:t>
      </w:r>
      <w:r w:rsidR="00375E35" w:rsidRPr="00394819">
        <w:rPr>
          <w:rFonts w:cs="CentSchbookEU-Italic"/>
          <w:iCs/>
          <w:color w:val="000000"/>
          <w:sz w:val="24"/>
          <w:szCs w:val="24"/>
        </w:rPr>
        <w:t xml:space="preserve"> </w:t>
      </w:r>
      <w:r w:rsidR="00394819">
        <w:rPr>
          <w:rFonts w:cs="CentSchbookEU-Italic"/>
          <w:iCs/>
          <w:color w:val="000000"/>
          <w:sz w:val="24"/>
          <w:szCs w:val="24"/>
        </w:rPr>
        <w:t>w kierunku jednego z atomów?</w:t>
      </w:r>
      <w:r w:rsidR="00375E35" w:rsidRPr="00394819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394819">
        <w:rPr>
          <w:rFonts w:cs="CentSchbookEU-Italic"/>
          <w:iCs/>
          <w:color w:val="000000"/>
          <w:sz w:val="24"/>
          <w:szCs w:val="24"/>
        </w:rPr>
        <w:t>Kiedy takie</w:t>
      </w:r>
      <w:r w:rsidR="00375E35" w:rsidRPr="00394819">
        <w:rPr>
          <w:rFonts w:cs="CentSchbookEU-Italic"/>
          <w:iCs/>
          <w:color w:val="000000"/>
          <w:sz w:val="24"/>
          <w:szCs w:val="24"/>
        </w:rPr>
        <w:t xml:space="preserve"> </w:t>
      </w:r>
      <w:r w:rsidRPr="00394819">
        <w:rPr>
          <w:rFonts w:cs="CentSchbookEU-Italic"/>
          <w:iCs/>
          <w:color w:val="000000"/>
          <w:sz w:val="24"/>
          <w:szCs w:val="24"/>
        </w:rPr>
        <w:t>przesunięcie ma miejsce?</w:t>
      </w:r>
    </w:p>
    <w:p w:rsidR="00394819" w:rsidRDefault="00394819" w:rsidP="008335F7">
      <w:pPr>
        <w:pStyle w:val="Akapitzlist"/>
        <w:autoSpaceDE w:val="0"/>
        <w:autoSpaceDN w:val="0"/>
        <w:adjustRightInd w:val="0"/>
        <w:spacing w:line="240" w:lineRule="auto"/>
        <w:jc w:val="right"/>
        <w:rPr>
          <w:rFonts w:cs="CentSchbookEU-Italic"/>
          <w:iCs/>
          <w:color w:val="000000"/>
          <w:sz w:val="24"/>
          <w:szCs w:val="24"/>
        </w:rPr>
      </w:pPr>
    </w:p>
    <w:p w:rsidR="008335F7" w:rsidRPr="00394819" w:rsidRDefault="008335F7" w:rsidP="008335F7">
      <w:pPr>
        <w:pStyle w:val="Akapitzlist"/>
        <w:autoSpaceDE w:val="0"/>
        <w:autoSpaceDN w:val="0"/>
        <w:adjustRightInd w:val="0"/>
        <w:spacing w:line="240" w:lineRule="auto"/>
        <w:jc w:val="right"/>
        <w:rPr>
          <w:rFonts w:cs="CentSchbookEU-Italic"/>
          <w:iCs/>
          <w:color w:val="000000"/>
          <w:sz w:val="24"/>
          <w:szCs w:val="24"/>
        </w:rPr>
      </w:pPr>
      <w:r>
        <w:rPr>
          <w:rFonts w:cs="CentSchbookEU-Italic"/>
          <w:iCs/>
          <w:color w:val="000000"/>
          <w:sz w:val="24"/>
          <w:szCs w:val="24"/>
        </w:rPr>
        <w:t>opracowanie: Ewa Sawicka</w:t>
      </w:r>
    </w:p>
    <w:sectPr w:rsidR="008335F7" w:rsidRPr="00394819" w:rsidSect="000B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C4"/>
    <w:multiLevelType w:val="hybridMultilevel"/>
    <w:tmpl w:val="6E6C8A02"/>
    <w:lvl w:ilvl="0" w:tplc="01B61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entSchbook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361"/>
    <w:multiLevelType w:val="hybridMultilevel"/>
    <w:tmpl w:val="C14651F8"/>
    <w:lvl w:ilvl="0" w:tplc="1E24906E">
      <w:numFmt w:val="bullet"/>
      <w:lvlText w:val="•"/>
      <w:lvlJc w:val="left"/>
      <w:pPr>
        <w:ind w:left="720" w:hanging="360"/>
      </w:pPr>
      <w:rPr>
        <w:rFonts w:ascii="Calibri" w:eastAsiaTheme="minorHAnsi" w:hAnsi="Calibri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50AD"/>
    <w:multiLevelType w:val="hybridMultilevel"/>
    <w:tmpl w:val="942CE3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5A7EDB"/>
    <w:multiLevelType w:val="hybridMultilevel"/>
    <w:tmpl w:val="FC68BFB6"/>
    <w:lvl w:ilvl="0" w:tplc="1E24906E">
      <w:numFmt w:val="bullet"/>
      <w:lvlText w:val="•"/>
      <w:lvlJc w:val="left"/>
      <w:pPr>
        <w:ind w:left="720" w:hanging="360"/>
      </w:pPr>
      <w:rPr>
        <w:rFonts w:ascii="Calibri" w:eastAsiaTheme="minorHAnsi" w:hAnsi="Calibri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0FC9"/>
    <w:multiLevelType w:val="hybridMultilevel"/>
    <w:tmpl w:val="6D0E1528"/>
    <w:lvl w:ilvl="0" w:tplc="01B615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entSchbook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2073"/>
    <w:multiLevelType w:val="hybridMultilevel"/>
    <w:tmpl w:val="4516C9BA"/>
    <w:lvl w:ilvl="0" w:tplc="1E24906E">
      <w:numFmt w:val="bullet"/>
      <w:lvlText w:val="•"/>
      <w:lvlJc w:val="left"/>
      <w:pPr>
        <w:ind w:left="720" w:hanging="360"/>
      </w:pPr>
      <w:rPr>
        <w:rFonts w:ascii="Calibri" w:eastAsiaTheme="minorHAnsi" w:hAnsi="Calibri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A2331"/>
    <w:multiLevelType w:val="hybridMultilevel"/>
    <w:tmpl w:val="920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472"/>
    <w:multiLevelType w:val="hybridMultilevel"/>
    <w:tmpl w:val="335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549C"/>
    <w:multiLevelType w:val="hybridMultilevel"/>
    <w:tmpl w:val="4252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1C6E"/>
    <w:multiLevelType w:val="hybridMultilevel"/>
    <w:tmpl w:val="B9CE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B51F8"/>
    <w:multiLevelType w:val="hybridMultilevel"/>
    <w:tmpl w:val="C928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2B8"/>
    <w:multiLevelType w:val="hybridMultilevel"/>
    <w:tmpl w:val="FBBAD9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22D6C2E"/>
    <w:multiLevelType w:val="hybridMultilevel"/>
    <w:tmpl w:val="008E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10303"/>
    <w:multiLevelType w:val="hybridMultilevel"/>
    <w:tmpl w:val="7430EA88"/>
    <w:lvl w:ilvl="0" w:tplc="1E24906E">
      <w:numFmt w:val="bullet"/>
      <w:lvlText w:val="•"/>
      <w:lvlJc w:val="left"/>
      <w:pPr>
        <w:ind w:left="720" w:hanging="360"/>
      </w:pPr>
      <w:rPr>
        <w:rFonts w:ascii="Calibri" w:eastAsiaTheme="minorHAnsi" w:hAnsi="Calibri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21F"/>
    <w:multiLevelType w:val="hybridMultilevel"/>
    <w:tmpl w:val="6EAA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F64"/>
    <w:rsid w:val="0009587D"/>
    <w:rsid w:val="000B49D7"/>
    <w:rsid w:val="00193780"/>
    <w:rsid w:val="00197E06"/>
    <w:rsid w:val="001C7F91"/>
    <w:rsid w:val="002E51E9"/>
    <w:rsid w:val="00375E35"/>
    <w:rsid w:val="00394819"/>
    <w:rsid w:val="00491606"/>
    <w:rsid w:val="00514D3D"/>
    <w:rsid w:val="00535F02"/>
    <w:rsid w:val="00543B28"/>
    <w:rsid w:val="0055703B"/>
    <w:rsid w:val="005646C4"/>
    <w:rsid w:val="007D1878"/>
    <w:rsid w:val="008335F7"/>
    <w:rsid w:val="00990009"/>
    <w:rsid w:val="00A55D52"/>
    <w:rsid w:val="00AE0D6A"/>
    <w:rsid w:val="00B33251"/>
    <w:rsid w:val="00C334AA"/>
    <w:rsid w:val="00CC12AF"/>
    <w:rsid w:val="00D05B48"/>
    <w:rsid w:val="00D4119A"/>
    <w:rsid w:val="00E61B41"/>
    <w:rsid w:val="00E80F64"/>
    <w:rsid w:val="00F7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2</cp:revision>
  <cp:lastPrinted>2020-05-19T13:38:00Z</cp:lastPrinted>
  <dcterms:created xsi:type="dcterms:W3CDTF">2020-05-20T07:33:00Z</dcterms:created>
  <dcterms:modified xsi:type="dcterms:W3CDTF">2020-05-20T07:33:00Z</dcterms:modified>
</cp:coreProperties>
</file>