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71" w:rsidRPr="00F940E5" w:rsidRDefault="00382C71" w:rsidP="00F94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C71">
        <w:rPr>
          <w:rFonts w:ascii="Times New Roman" w:hAnsi="Times New Roman" w:cs="Times New Roman"/>
          <w:b/>
          <w:sz w:val="24"/>
          <w:szCs w:val="24"/>
        </w:rPr>
        <w:t>Źródła dochodów budżetu państwa</w:t>
      </w:r>
    </w:p>
    <w:p w:rsidR="00440C67" w:rsidRPr="00382C71" w:rsidRDefault="00677B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C71">
        <w:rPr>
          <w:rFonts w:ascii="Times New Roman" w:hAnsi="Times New Roman" w:cs="Times New Roman"/>
          <w:sz w:val="24"/>
          <w:szCs w:val="24"/>
          <w:u w:val="single"/>
        </w:rPr>
        <w:t>Finansowe środki publiczne:</w:t>
      </w:r>
    </w:p>
    <w:p w:rsidR="00677BC8" w:rsidRPr="00382C71" w:rsidRDefault="00677BC8" w:rsidP="00677B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b/>
          <w:sz w:val="24"/>
          <w:szCs w:val="24"/>
        </w:rPr>
        <w:t>Daniny publiczne</w:t>
      </w:r>
      <w:r w:rsidRPr="00382C71">
        <w:rPr>
          <w:rFonts w:ascii="Times New Roman" w:hAnsi="Times New Roman" w:cs="Times New Roman"/>
          <w:sz w:val="24"/>
          <w:szCs w:val="24"/>
        </w:rPr>
        <w:t xml:space="preserve"> –dochody publiczne i pozostałe obowiązkowe świadczenia pieniężne na rzecz władz państwowych, samorządowych i innych związków publicznoprawnych</w:t>
      </w:r>
    </w:p>
    <w:p w:rsidR="00677BC8" w:rsidRPr="00382C71" w:rsidRDefault="00677BC8" w:rsidP="00677B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b/>
          <w:sz w:val="24"/>
          <w:szCs w:val="24"/>
        </w:rPr>
        <w:t>Pozostałe dochody</w:t>
      </w:r>
      <w:r w:rsidRPr="00382C71">
        <w:rPr>
          <w:rFonts w:ascii="Times New Roman" w:hAnsi="Times New Roman" w:cs="Times New Roman"/>
          <w:sz w:val="24"/>
          <w:szCs w:val="24"/>
        </w:rPr>
        <w:t xml:space="preserve"> – dochody od mienia (najmu, dzierżawy, dywidendy od wniesionego kapitału itp.), spadki, zapisy, darowizny w formie pieniężnej, środki z bezzwrotnej pomocy zagranicznej, dochody jednostek podległych organom administracji publicznej</w:t>
      </w:r>
    </w:p>
    <w:p w:rsidR="000E010D" w:rsidRPr="00382C71" w:rsidRDefault="00677BC8" w:rsidP="00677B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2C71">
        <w:rPr>
          <w:rFonts w:ascii="Times New Roman" w:hAnsi="Times New Roman" w:cs="Times New Roman"/>
          <w:b/>
          <w:sz w:val="24"/>
          <w:szCs w:val="24"/>
        </w:rPr>
        <w:t>Przychody publiczne uzyskiwane przez</w:t>
      </w:r>
      <w:r w:rsidR="000E010D" w:rsidRPr="00382C71">
        <w:rPr>
          <w:rFonts w:ascii="Times New Roman" w:hAnsi="Times New Roman" w:cs="Times New Roman"/>
          <w:b/>
          <w:sz w:val="24"/>
          <w:szCs w:val="24"/>
        </w:rPr>
        <w:t xml:space="preserve"> jednostki sektora publicznego </w:t>
      </w:r>
    </w:p>
    <w:p w:rsidR="000E010D" w:rsidRPr="00382C71" w:rsidRDefault="000E010D" w:rsidP="000E01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Przychody z tytułu sprzedaży mienia skarbu państwa, jednostek samorządu terytorialnego, innych jednostek finansowanych ze środków publicznych</w:t>
      </w:r>
    </w:p>
    <w:p w:rsidR="000E010D" w:rsidRPr="00382C71" w:rsidRDefault="000E010D" w:rsidP="000E01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Pożyczki i kredyty</w:t>
      </w:r>
    </w:p>
    <w:p w:rsidR="000E010D" w:rsidRPr="00382C71" w:rsidRDefault="000E010D" w:rsidP="000E01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Przychody ze sprzedaży papierów wartościowych i przychody z innych transakcji finansowych</w:t>
      </w:r>
    </w:p>
    <w:p w:rsidR="00A8334B" w:rsidRPr="00382C71" w:rsidRDefault="000E010D" w:rsidP="000E01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Spłaty udzielonych pożyczek i kredytów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2C71">
        <w:rPr>
          <w:rFonts w:ascii="Times New Roman" w:hAnsi="Times New Roman" w:cs="Times New Roman"/>
          <w:sz w:val="24"/>
          <w:szCs w:val="24"/>
          <w:u w:val="single"/>
        </w:rPr>
        <w:t>Najważniejszymi dochodami budżetu państwa są: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1)</w:t>
      </w:r>
      <w:r w:rsidR="00B87966">
        <w:rPr>
          <w:rFonts w:ascii="Times New Roman" w:hAnsi="Times New Roman" w:cs="Times New Roman"/>
          <w:sz w:val="24"/>
          <w:szCs w:val="24"/>
        </w:rPr>
        <w:t xml:space="preserve"> podatki od działalności gospodarczej podmiotów o różnym statusie organizacyjno-prawnym, o ile nie są one ustawowo przypisane jednostkom samorządu terytorialnego, funduszom celowym i innym podmiotom sektora finansów publicznych,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2)</w:t>
      </w:r>
      <w:r w:rsidR="00B87966">
        <w:rPr>
          <w:rFonts w:ascii="Times New Roman" w:hAnsi="Times New Roman" w:cs="Times New Roman"/>
          <w:sz w:val="24"/>
          <w:szCs w:val="24"/>
        </w:rPr>
        <w:t xml:space="preserve"> podatki od dochodów ludności, o ile nie są one ustawowo przypisane jednostkom samorządu terytorialnego, funduszom celowym i innym podmiotom sektora finansów publicznych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3)</w:t>
      </w:r>
      <w:r w:rsidR="00B87966">
        <w:rPr>
          <w:rFonts w:ascii="Times New Roman" w:hAnsi="Times New Roman" w:cs="Times New Roman"/>
          <w:sz w:val="24"/>
          <w:szCs w:val="24"/>
        </w:rPr>
        <w:t xml:space="preserve"> cła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4)</w:t>
      </w:r>
      <w:r w:rsidR="00B87966">
        <w:rPr>
          <w:rFonts w:ascii="Times New Roman" w:hAnsi="Times New Roman" w:cs="Times New Roman"/>
          <w:sz w:val="24"/>
          <w:szCs w:val="24"/>
        </w:rPr>
        <w:t xml:space="preserve"> wpłaty z zysku przedsiębiorstw państwowych i jednoosobowych spółek skarbu państwa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5)</w:t>
      </w:r>
      <w:r w:rsidR="00B87966">
        <w:rPr>
          <w:rFonts w:ascii="Times New Roman" w:hAnsi="Times New Roman" w:cs="Times New Roman"/>
          <w:sz w:val="24"/>
          <w:szCs w:val="24"/>
        </w:rPr>
        <w:t xml:space="preserve"> wpłaty z zysku NBP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6)</w:t>
      </w:r>
      <w:r w:rsidR="00B87966">
        <w:rPr>
          <w:rFonts w:ascii="Times New Roman" w:hAnsi="Times New Roman" w:cs="Times New Roman"/>
          <w:sz w:val="24"/>
          <w:szCs w:val="24"/>
        </w:rPr>
        <w:t xml:space="preserve"> wpłaty z nadwyżek środków obrotowych państwowych zakładów budżetowych oraz części zysku gospodarstw pomocniczych państwowych jednostek budżetowych 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7)</w:t>
      </w:r>
      <w:r w:rsidR="00B87966">
        <w:rPr>
          <w:rFonts w:ascii="Times New Roman" w:hAnsi="Times New Roman" w:cs="Times New Roman"/>
          <w:sz w:val="24"/>
          <w:szCs w:val="24"/>
        </w:rPr>
        <w:t xml:space="preserve"> dochody pobierane przez państwowe jednostki budżetowe, o ile przepisy szczególne nie stanowią inaczej,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8)</w:t>
      </w:r>
      <w:r w:rsidR="00B87966">
        <w:rPr>
          <w:rFonts w:ascii="Times New Roman" w:hAnsi="Times New Roman" w:cs="Times New Roman"/>
          <w:sz w:val="24"/>
          <w:szCs w:val="24"/>
        </w:rPr>
        <w:t xml:space="preserve"> dochody z najmu i dzierżawy składników majątkowych skarbu państwa oraz z innych umów o podobnym charakterze, o ile przepisy szczególne nie stanowią inaczej</w:t>
      </w:r>
      <w:r w:rsidR="00FE4A51">
        <w:rPr>
          <w:rFonts w:ascii="Times New Roman" w:hAnsi="Times New Roman" w:cs="Times New Roman"/>
          <w:sz w:val="24"/>
          <w:szCs w:val="24"/>
        </w:rPr>
        <w:t>,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9)</w:t>
      </w:r>
      <w:r w:rsidR="00FE4A51">
        <w:rPr>
          <w:rFonts w:ascii="Times New Roman" w:hAnsi="Times New Roman" w:cs="Times New Roman"/>
          <w:sz w:val="24"/>
          <w:szCs w:val="24"/>
        </w:rPr>
        <w:t xml:space="preserve"> dywidendy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10)</w:t>
      </w:r>
      <w:r w:rsidR="00FE4A51">
        <w:rPr>
          <w:rFonts w:ascii="Times New Roman" w:hAnsi="Times New Roman" w:cs="Times New Roman"/>
          <w:sz w:val="24"/>
          <w:szCs w:val="24"/>
        </w:rPr>
        <w:t xml:space="preserve"> odsetki od środków na rachunkach bankowych państwowych jednostek budżetowych, </w:t>
      </w:r>
      <w:r w:rsidR="00911FA5">
        <w:rPr>
          <w:rFonts w:ascii="Times New Roman" w:hAnsi="Times New Roman" w:cs="Times New Roman"/>
          <w:sz w:val="24"/>
          <w:szCs w:val="24"/>
        </w:rPr>
        <w:t>o ile przepisy szczególne nie stanowią inaczej,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11)</w:t>
      </w:r>
      <w:r w:rsidR="00911FA5">
        <w:rPr>
          <w:rFonts w:ascii="Times New Roman" w:hAnsi="Times New Roman" w:cs="Times New Roman"/>
          <w:sz w:val="24"/>
          <w:szCs w:val="24"/>
        </w:rPr>
        <w:t xml:space="preserve"> </w:t>
      </w:r>
      <w:r w:rsidR="00FC2188">
        <w:rPr>
          <w:rFonts w:ascii="Times New Roman" w:hAnsi="Times New Roman" w:cs="Times New Roman"/>
          <w:sz w:val="24"/>
          <w:szCs w:val="24"/>
        </w:rPr>
        <w:t>odsetki od lokat terminowych ustanowionych ze środków zgromadzonych na centralnym rachunku budżetu państwa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12)</w:t>
      </w:r>
      <w:r w:rsidR="00FC2188">
        <w:rPr>
          <w:rFonts w:ascii="Times New Roman" w:hAnsi="Times New Roman" w:cs="Times New Roman"/>
          <w:sz w:val="24"/>
          <w:szCs w:val="24"/>
        </w:rPr>
        <w:t xml:space="preserve"> odsetki od pożyczek krajowych i zagranicznych udzielonych z budżetu państwa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13)</w:t>
      </w:r>
      <w:r w:rsidR="00FC2188">
        <w:rPr>
          <w:rFonts w:ascii="Times New Roman" w:hAnsi="Times New Roman" w:cs="Times New Roman"/>
          <w:sz w:val="24"/>
          <w:szCs w:val="24"/>
        </w:rPr>
        <w:t xml:space="preserve"> pieniężne darowizny, spadki i zapisy na rzecz skarbu państwa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14)</w:t>
      </w:r>
      <w:r w:rsidR="00FC2188">
        <w:rPr>
          <w:rFonts w:ascii="Times New Roman" w:hAnsi="Times New Roman" w:cs="Times New Roman"/>
          <w:sz w:val="24"/>
          <w:szCs w:val="24"/>
        </w:rPr>
        <w:t xml:space="preserve"> opłaty od poręczeń i gwarancji udzielonych przez skarb państwa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15)</w:t>
      </w:r>
      <w:r w:rsidR="00FC2188">
        <w:rPr>
          <w:rFonts w:ascii="Times New Roman" w:hAnsi="Times New Roman" w:cs="Times New Roman"/>
          <w:sz w:val="24"/>
          <w:szCs w:val="24"/>
        </w:rPr>
        <w:t xml:space="preserve"> </w:t>
      </w:r>
      <w:r w:rsidR="00A305CE">
        <w:rPr>
          <w:rFonts w:ascii="Times New Roman" w:hAnsi="Times New Roman" w:cs="Times New Roman"/>
          <w:sz w:val="24"/>
          <w:szCs w:val="24"/>
        </w:rPr>
        <w:t>opłaty, grzywny, mandaty i inne kary pieniężne, o ile na mocy odrębnych przepisów nie stanowią dochodów innych jednostek sektora publicznego</w:t>
      </w:r>
    </w:p>
    <w:p w:rsidR="00A8334B" w:rsidRPr="00382C71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16)</w:t>
      </w:r>
      <w:r w:rsidR="00A305CE">
        <w:rPr>
          <w:rFonts w:ascii="Times New Roman" w:hAnsi="Times New Roman" w:cs="Times New Roman"/>
          <w:sz w:val="24"/>
          <w:szCs w:val="24"/>
        </w:rPr>
        <w:t xml:space="preserve"> </w:t>
      </w:r>
      <w:r w:rsidR="00E06CFA">
        <w:rPr>
          <w:rFonts w:ascii="Times New Roman" w:hAnsi="Times New Roman" w:cs="Times New Roman"/>
          <w:sz w:val="24"/>
          <w:szCs w:val="24"/>
        </w:rPr>
        <w:t>spadki i darowizny w postaci pieniężnej na rzecz skarbu państwa</w:t>
      </w:r>
    </w:p>
    <w:p w:rsidR="00A8334B" w:rsidRPr="00F940E5" w:rsidRDefault="00A8334B" w:rsidP="00A8334B">
      <w:pPr>
        <w:rPr>
          <w:rFonts w:ascii="Times New Roman" w:hAnsi="Times New Roman" w:cs="Times New Roman"/>
          <w:sz w:val="24"/>
          <w:szCs w:val="24"/>
        </w:rPr>
      </w:pPr>
      <w:r w:rsidRPr="00382C71">
        <w:rPr>
          <w:rFonts w:ascii="Times New Roman" w:hAnsi="Times New Roman" w:cs="Times New Roman"/>
          <w:sz w:val="24"/>
          <w:szCs w:val="24"/>
        </w:rPr>
        <w:t>17)</w:t>
      </w:r>
      <w:r w:rsidR="00E06CFA">
        <w:rPr>
          <w:rFonts w:ascii="Times New Roman" w:hAnsi="Times New Roman" w:cs="Times New Roman"/>
          <w:sz w:val="24"/>
          <w:szCs w:val="24"/>
        </w:rPr>
        <w:t xml:space="preserve"> inne dochody publiczne</w:t>
      </w:r>
      <w:bookmarkStart w:id="0" w:name="_GoBack"/>
      <w:bookmarkEnd w:id="0"/>
    </w:p>
    <w:p w:rsidR="00677BC8" w:rsidRDefault="00677BC8" w:rsidP="00A8334B">
      <w:r>
        <w:lastRenderedPageBreak/>
        <w:t xml:space="preserve">  </w:t>
      </w:r>
    </w:p>
    <w:sectPr w:rsidR="00677BC8" w:rsidSect="00F940E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0F" w:rsidRDefault="003D6D0F" w:rsidP="00382C71">
      <w:pPr>
        <w:spacing w:after="0" w:line="240" w:lineRule="auto"/>
      </w:pPr>
      <w:r>
        <w:separator/>
      </w:r>
    </w:p>
  </w:endnote>
  <w:endnote w:type="continuationSeparator" w:id="0">
    <w:p w:rsidR="003D6D0F" w:rsidRDefault="003D6D0F" w:rsidP="0038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0F" w:rsidRDefault="003D6D0F" w:rsidP="00382C71">
      <w:pPr>
        <w:spacing w:after="0" w:line="240" w:lineRule="auto"/>
      </w:pPr>
      <w:r>
        <w:separator/>
      </w:r>
    </w:p>
  </w:footnote>
  <w:footnote w:type="continuationSeparator" w:id="0">
    <w:p w:rsidR="003D6D0F" w:rsidRDefault="003D6D0F" w:rsidP="0038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A94"/>
    <w:multiLevelType w:val="hybridMultilevel"/>
    <w:tmpl w:val="3FD8B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651"/>
    <w:multiLevelType w:val="hybridMultilevel"/>
    <w:tmpl w:val="48929BD6"/>
    <w:lvl w:ilvl="0" w:tplc="E4F06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A30CA"/>
    <w:multiLevelType w:val="hybridMultilevel"/>
    <w:tmpl w:val="E206B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28"/>
    <w:rsid w:val="000E010D"/>
    <w:rsid w:val="00382C71"/>
    <w:rsid w:val="003D6D0F"/>
    <w:rsid w:val="005E75A4"/>
    <w:rsid w:val="00677BC8"/>
    <w:rsid w:val="008C19BE"/>
    <w:rsid w:val="00911FA5"/>
    <w:rsid w:val="00A305CE"/>
    <w:rsid w:val="00A8334B"/>
    <w:rsid w:val="00AE15D9"/>
    <w:rsid w:val="00B87966"/>
    <w:rsid w:val="00CC4C07"/>
    <w:rsid w:val="00DF2D28"/>
    <w:rsid w:val="00E06CFA"/>
    <w:rsid w:val="00F940E5"/>
    <w:rsid w:val="00FC2188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EB3DC-072C-4EE3-A7F7-AA87D1A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B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C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C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15</cp:revision>
  <dcterms:created xsi:type="dcterms:W3CDTF">2017-05-03T19:35:00Z</dcterms:created>
  <dcterms:modified xsi:type="dcterms:W3CDTF">2017-05-04T19:01:00Z</dcterms:modified>
</cp:coreProperties>
</file>