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63" w:rsidRDefault="00B46563">
      <w:pPr>
        <w:pStyle w:val="rozdzial"/>
        <w:spacing w:after="12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46563" w:rsidRDefault="00816819">
      <w:pPr>
        <w:pStyle w:val="rdtytuzkwadratemzielonym"/>
        <w:spacing w:after="85"/>
        <w:ind w:left="360" w:firstLine="0"/>
        <w:jc w:val="center"/>
      </w:pPr>
      <w:r>
        <w:t>WYMAGANIA EDUKACYJNE Z FIZYKI DLA  KLASY VII</w:t>
      </w:r>
    </w:p>
    <w:p w:rsidR="00B46563" w:rsidRDefault="00B46563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:rsidR="00B46563" w:rsidRDefault="00B46563">
      <w:pPr>
        <w:pStyle w:val="Tekstpodstawowy"/>
        <w:spacing w:before="10"/>
        <w:rPr>
          <w:sz w:val="12"/>
        </w:rPr>
      </w:pPr>
    </w:p>
    <w:tbl>
      <w:tblPr>
        <w:tblStyle w:val="TableNormal1"/>
        <w:tblW w:w="14014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1"/>
        <w:gridCol w:w="3904"/>
        <w:gridCol w:w="3753"/>
        <w:gridCol w:w="3056"/>
      </w:tblGrid>
      <w:tr w:rsidR="00B46563">
        <w:trPr>
          <w:tblHeader/>
          <w:jc w:val="center"/>
        </w:trPr>
        <w:tc>
          <w:tcPr>
            <w:tcW w:w="33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B46563" w:rsidRDefault="00816819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  <w:lang w:val="en-US"/>
              </w:rPr>
              <w:t>Stopień dopuszczający</w:t>
            </w:r>
          </w:p>
        </w:tc>
        <w:tc>
          <w:tcPr>
            <w:tcW w:w="390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B46563" w:rsidRDefault="00816819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  <w:lang w:val="en-US"/>
              </w:rPr>
              <w:t>Stopień dostateczny</w:t>
            </w:r>
          </w:p>
        </w:tc>
        <w:tc>
          <w:tcPr>
            <w:tcW w:w="3753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B46563" w:rsidRDefault="00816819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  <w:lang w:val="en-US"/>
              </w:rPr>
              <w:t>Stopień dobry</w:t>
            </w:r>
          </w:p>
        </w:tc>
        <w:tc>
          <w:tcPr>
            <w:tcW w:w="3056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B46563" w:rsidRDefault="00816819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  <w:lang w:val="en-US"/>
              </w:rPr>
              <w:t>Stopień bardzo dobry</w:t>
            </w:r>
          </w:p>
        </w:tc>
      </w:tr>
      <w:tr w:rsidR="00B46563">
        <w:trPr>
          <w:jc w:val="center"/>
        </w:trPr>
        <w:tc>
          <w:tcPr>
            <w:tcW w:w="14013" w:type="dxa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>I. ELEKTROSTATYKA</w:t>
            </w:r>
          </w:p>
        </w:tc>
      </w:tr>
      <w:tr w:rsidR="00B46563">
        <w:trPr>
          <w:jc w:val="center"/>
        </w:trPr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informuje, czym zajmuje się ele-ktrostatyka; wskazuje przykłady </w:t>
            </w:r>
            <w:r>
              <w:rPr>
                <w:sz w:val="17"/>
                <w:szCs w:val="17"/>
              </w:rPr>
              <w:t>elektryzowania ciał w otaczającej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ładunku elektrycznego; rozróżnia dwa rodzaje ładunków elektrycznych (dodatnie i ujemne)</w:t>
            </w:r>
          </w:p>
          <w:p w:rsidR="00B46563" w:rsidRDefault="00816819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wyjaśnia, z czego składa się atom; przedstawia model budowy atomu na schematycznym rysunku</w:t>
            </w:r>
          </w:p>
          <w:p w:rsidR="00B46563" w:rsidRDefault="00816819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</w:t>
            </w:r>
            <w:r>
              <w:rPr>
                <w:sz w:val="17"/>
                <w:szCs w:val="17"/>
              </w:rPr>
              <w:t>guje się pojęciami: przewodni-ka jako substancji, w której łatwo mogą się przemieszczać ładunki elektryczne, i izolatora jako substan-cji, w której ładunki elektryczne nie mogą się przemieszczać</w:t>
            </w:r>
          </w:p>
          <w:p w:rsidR="00B46563" w:rsidRDefault="00816819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odróżnia przewodniki od izolatorów; wskazuje ich przykłady</w:t>
            </w:r>
          </w:p>
          <w:p w:rsidR="00B46563" w:rsidRDefault="00816819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</w:t>
            </w:r>
            <w:r>
              <w:rPr>
                <w:sz w:val="17"/>
                <w:szCs w:val="17"/>
              </w:rPr>
              <w:t>sługuje się pojęciem układu izolowanego; podaje zasadę zachowania ładunku elektrycznego</w:t>
            </w:r>
          </w:p>
          <w:p w:rsidR="00B46563" w:rsidRDefault="00816819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wyodrębnia z tekstów i rysunków informacje kluczowe dla opisywane-go zjawiska lub problemu</w:t>
            </w:r>
          </w:p>
          <w:p w:rsidR="00B46563" w:rsidRDefault="00816819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współpracuje w zespole podczas przeprowadzania obserwacji i do-świadczeń, </w:t>
            </w:r>
            <w:r>
              <w:rPr>
                <w:sz w:val="17"/>
                <w:szCs w:val="17"/>
              </w:rPr>
              <w:t>przestrzegając zasad bezpieczeństwa</w:t>
            </w:r>
          </w:p>
          <w:p w:rsidR="00B46563" w:rsidRDefault="00816819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</w:t>
            </w:r>
            <w:r>
              <w:rPr>
                <w:sz w:val="17"/>
                <w:szCs w:val="17"/>
              </w:rPr>
              <w:lastRenderedPageBreak/>
              <w:t xml:space="preserve">zadania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demonstruje zjawiska elektryzowania przez potarcie lub dotyk oraz wzajemne oddziaływanie ciał naelektryzowanych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</w:t>
            </w:r>
            <w:r>
              <w:rPr>
                <w:sz w:val="17"/>
                <w:szCs w:val="17"/>
              </w:rPr>
              <w:t>suje sposoby elektryzowania ciał przez potarcie i dotyk; informuje, że te zjawiska polegają na przemieszczaniu się elektronów; ilustruje to na przykładach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jakościowo oddziaływanie ładunków jednoimiennych i różnoimien-nych; podaje przykłady </w:t>
            </w:r>
            <w:r>
              <w:rPr>
                <w:sz w:val="17"/>
                <w:szCs w:val="17"/>
              </w:rPr>
              <w:t>oddziaływań elektrostatycznych w otaczającej rzeczy-wistości i ich zastosowań (poznane na lekcji)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ładunku elementarnego; podaje symbol ładunku elementarnego oraz wartość:</w:t>
            </w:r>
            <w:r>
              <w:rPr>
                <w:rFonts w:ascii="Cambria Math" w:hAnsi="Cambria Math"/>
                <w:sz w:val="17"/>
                <w:szCs w:val="17"/>
              </w:rPr>
              <w:t xml:space="preserve"> e ≈ 1,6 · 10</w:t>
            </w:r>
            <w:r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>
              <w:rPr>
                <w:rFonts w:ascii="Cambria Math" w:hAnsi="Cambria Math"/>
                <w:position w:val="5"/>
                <w:sz w:val="17"/>
                <w:szCs w:val="17"/>
              </w:rPr>
              <w:t xml:space="preserve"> </w:t>
            </w:r>
            <w:r>
              <w:rPr>
                <w:rFonts w:ascii="Cambria Math" w:hAnsi="Cambria Math"/>
                <w:sz w:val="17"/>
                <w:szCs w:val="17"/>
              </w:rPr>
              <w:t>C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posługuje się pojęciem ładunku elektrycznego</w:t>
            </w:r>
            <w:r>
              <w:rPr>
                <w:spacing w:val="-6"/>
                <w:sz w:val="17"/>
                <w:szCs w:val="17"/>
              </w:rPr>
              <w:t xml:space="preserve"> jako wielokrotności ładunku elementarnego; stosuje jednostkę ładunku (</w:t>
            </w:r>
            <w:r>
              <w:rPr>
                <w:rFonts w:ascii="Cambria Math" w:hAnsi="Cambria Math"/>
                <w:spacing w:val="-6"/>
                <w:sz w:val="17"/>
                <w:szCs w:val="17"/>
              </w:rPr>
              <w:t>1 C</w:t>
            </w:r>
            <w:r>
              <w:rPr>
                <w:spacing w:val="-6"/>
                <w:sz w:val="17"/>
                <w:szCs w:val="17"/>
              </w:rPr>
              <w:t>)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 na przykładach, kiedy ciało jest naładowane dodatnio, a kiedy jest nałado-wane ujemnie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jonu; wyjaśnia, kiedy powstaje jon dodatni, a kiedy – jon uje</w:t>
            </w:r>
            <w:r>
              <w:rPr>
                <w:sz w:val="17"/>
                <w:szCs w:val="17"/>
              </w:rPr>
              <w:t>mny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odróżnia przewodniki od izolatorów; wskazuje ich przykłady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informuje, że dobre przewodniki elektry-czności są również dobrymi przewodnikami ciepła; wymienia przykłady zastosowań </w:t>
            </w:r>
            <w:r>
              <w:rPr>
                <w:sz w:val="17"/>
                <w:szCs w:val="17"/>
              </w:rPr>
              <w:lastRenderedPageBreak/>
              <w:t>przewodników i izolatorów w otaczającej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stosuje zasadę zachowania ładunku elektrycznego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budowę oraz zasadę działania elektroskopu; posługuje się elektroskopem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przemieszczanie się ładunków w przewodnikach pod wpływem oddziaływania ładunku zewnętrznego (indukcja elektrostatyczna)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odaje przykłady skutków i wykorzystania indukcji elektrostatycznej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 w:rsidR="00B46563" w:rsidRDefault="00816819">
            <w:pPr>
              <w:pStyle w:val="TableParagraph"/>
              <w:numPr>
                <w:ilvl w:val="2"/>
                <w:numId w:val="3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doświadczenie ilustrujące elektryzowanie ciał przez pocieranie oraz oddziaływanie ciał naelektryzowanych,</w:t>
            </w:r>
          </w:p>
          <w:p w:rsidR="00B46563" w:rsidRDefault="00816819">
            <w:pPr>
              <w:pStyle w:val="TableParagraph"/>
              <w:numPr>
                <w:ilvl w:val="2"/>
                <w:numId w:val="3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doświadczenie wykazujące, że przewo-dnik można naelektr</w:t>
            </w:r>
            <w:r>
              <w:rPr>
                <w:sz w:val="17"/>
                <w:szCs w:val="17"/>
              </w:rPr>
              <w:t>yzować,</w:t>
            </w:r>
          </w:p>
          <w:p w:rsidR="00B46563" w:rsidRDefault="00816819">
            <w:pPr>
              <w:pStyle w:val="TableParagraph"/>
              <w:numPr>
                <w:ilvl w:val="2"/>
                <w:numId w:val="3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elektryzowanie ciał przez zbliżenie ciała naelektryzowanego,</w:t>
            </w:r>
          </w:p>
          <w:p w:rsidR="00B46563" w:rsidRDefault="00816819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korzystając z ich opisów i przestrzegając zasad bezpieczeństwa; opisuje przebieg przeprowadzonego doświadczenia (wyróż-nia kluczowe kroki i sposób postępowania, wyjaśnia rolę użytych przy</w:t>
            </w:r>
            <w:r>
              <w:rPr>
                <w:sz w:val="17"/>
                <w:szCs w:val="17"/>
              </w:rPr>
              <w:t>rządów, przedstawia wyniki i formułuje wnioski na podstawie tych wyników)</w:t>
            </w:r>
          </w:p>
          <w:p w:rsidR="00B46563" w:rsidRDefault="00816819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zadania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3753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wskazuje przykłady oddziaływań elektro-statycznych w otaczającej rzeczywistości i ich zastosowań (inne niż </w:t>
            </w:r>
            <w:r>
              <w:rPr>
                <w:sz w:val="17"/>
                <w:szCs w:val="17"/>
              </w:rPr>
              <w:t>poznane na lekcji)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budowę i zastosowanie maszyny elektrostatycznej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porównuje oddziaływania elektrostaty-czne i grawitacyjne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wykazuje, że </w:t>
            </w:r>
            <w:r>
              <w:rPr>
                <w:rFonts w:ascii="Cambria Math" w:hAnsi="Cambria Math"/>
                <w:sz w:val="17"/>
                <w:szCs w:val="17"/>
              </w:rPr>
              <w:t>1 C</w:t>
            </w:r>
            <w:r>
              <w:rPr>
                <w:sz w:val="17"/>
                <w:szCs w:val="17"/>
              </w:rPr>
              <w:t xml:space="preserve"> jest bardzo dużym ładunkiem elektrycznym (zawiera </w:t>
            </w:r>
            <w:r>
              <w:rPr>
                <w:sz w:val="17"/>
                <w:szCs w:val="17"/>
              </w:rPr>
              <w:br/>
            </w:r>
            <w:r>
              <w:rPr>
                <w:rFonts w:ascii="Cambria Math" w:hAnsi="Cambria Math"/>
                <w:sz w:val="17"/>
                <w:szCs w:val="17"/>
              </w:rPr>
              <w:t>6,24</w:t>
            </w:r>
            <w:r>
              <w:rPr>
                <w:rFonts w:ascii="Cambria Math" w:hAnsi="Cambria Math"/>
                <w:spacing w:val="-240"/>
                <w:sz w:val="17"/>
                <w:szCs w:val="17"/>
              </w:rPr>
              <w:t xml:space="preserve"> ·</w:t>
            </w:r>
            <w:r>
              <w:rPr>
                <w:rFonts w:ascii="Cambria Math" w:hAnsi="Cambria Math"/>
                <w:sz w:val="17"/>
                <w:szCs w:val="17"/>
              </w:rPr>
              <w:t xml:space="preserve"> 10</w:t>
            </w:r>
            <w:r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>
              <w:rPr>
                <w:position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ładunków elementarnych: </w:t>
            </w:r>
            <w:r>
              <w:rPr>
                <w:sz w:val="17"/>
                <w:szCs w:val="17"/>
              </w:rPr>
              <w:br/>
            </w:r>
            <w:r>
              <w:rPr>
                <w:rFonts w:ascii="Cambria Math" w:hAnsi="Cambria Math"/>
                <w:sz w:val="17"/>
                <w:szCs w:val="17"/>
              </w:rPr>
              <w:t>1 C = 6,24 · 10</w:t>
            </w:r>
            <w:r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>
              <w:rPr>
                <w:i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)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analizuje tzw. szereg tryboelektryczny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zadania z wykorzystaniem zależności, że każdy ładunek elektryczny jest wielokrotnością ładunku elementarne-go; przelicza podwielokrotności, przepro-wadza obliczenia i zapisuje wynik zgodnie z zasadami zao</w:t>
            </w:r>
            <w:r>
              <w:rPr>
                <w:sz w:val="17"/>
                <w:szCs w:val="17"/>
              </w:rPr>
              <w:t>krąglania, z zachowaniem liczby cyfr znaczących wynikającej z danych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elektronów swobodnych; wykazuje, że w metalach znajdują się elektrony swobodne, a w izo-latorach elektrony są związane z atoma-mi; na tej podstawie uzasadnia podzia</w:t>
            </w:r>
            <w:r>
              <w:rPr>
                <w:sz w:val="17"/>
                <w:szCs w:val="17"/>
              </w:rPr>
              <w:t>ł substancji na przewodniki i izolatory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wyjaśnia wyniki obserwacji przeprowadzo-nych doświadczeń związanych z elektry-zowaniem przewodników; uzasadnia na </w:t>
            </w:r>
            <w:r>
              <w:rPr>
                <w:sz w:val="17"/>
                <w:szCs w:val="17"/>
              </w:rPr>
              <w:lastRenderedPageBreak/>
              <w:t>przykładach, że przewodnik można naelektryzować wtedy, gdy odizoluje się go od ziemi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wyjaśnia, na czym</w:t>
            </w:r>
            <w:r>
              <w:rPr>
                <w:sz w:val="17"/>
                <w:szCs w:val="17"/>
              </w:rPr>
              <w:t xml:space="preserve"> polega uziemienie ciała naelektryzowanego i zobojętnienie zgromadzonego na nim ładunku elektrycznego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działanie i zastosowanie pioruno-chronu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projektuje i przeprowadza:</w:t>
            </w:r>
          </w:p>
          <w:p w:rsidR="00B46563" w:rsidRDefault="00816819">
            <w:pPr>
              <w:pStyle w:val="TableParagraph"/>
              <w:numPr>
                <w:ilvl w:val="2"/>
                <w:numId w:val="3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doświadczenie ilustrujące właściwości ciał naelektryzowanych,</w:t>
            </w:r>
          </w:p>
          <w:p w:rsidR="00B46563" w:rsidRDefault="00816819">
            <w:pPr>
              <w:pStyle w:val="TableParagraph"/>
              <w:numPr>
                <w:ilvl w:val="2"/>
                <w:numId w:val="3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doświadczenie ilu</w:t>
            </w:r>
            <w:r>
              <w:rPr>
                <w:sz w:val="17"/>
                <w:szCs w:val="17"/>
              </w:rPr>
              <w:t>strujące skutki indukcji elektrostatycznej,</w:t>
            </w:r>
          </w:p>
          <w:p w:rsidR="00B46563" w:rsidRDefault="00816819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krytycznie ocenia ich wyniki; wskazuje czynniki istotne i nieistotne dla wyników doświadczeń; formułuje wnioski na podstawie wyników doświadczeń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  <w:p w:rsidR="00B46563" w:rsidRDefault="00816819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</w:rPr>
              <w:t xml:space="preserve">Elektrostatyka </w:t>
            </w:r>
            <w:r>
              <w:rPr>
                <w:sz w:val="17"/>
                <w:szCs w:val="17"/>
              </w:rPr>
              <w:t>(w szczególności tekst</w:t>
            </w:r>
            <w:r>
              <w:rPr>
                <w:sz w:val="17"/>
                <w:szCs w:val="17"/>
              </w:rPr>
              <w:t xml:space="preserve">u: </w:t>
            </w:r>
            <w:r>
              <w:rPr>
                <w:i/>
                <w:sz w:val="17"/>
                <w:szCs w:val="17"/>
              </w:rPr>
              <w:t>Gdzie wykorzystuje się elektryzowanie ciał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3056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:rsidR="00B46563" w:rsidRDefault="00816819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  <w:p w:rsidR="00B46563" w:rsidRDefault="00816819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zadania złożone, nietypowe, d</w:t>
            </w:r>
            <w:r>
              <w:rPr>
                <w:sz w:val="17"/>
                <w:szCs w:val="17"/>
              </w:rPr>
              <w:t xml:space="preserve">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</w:tr>
      <w:tr w:rsidR="00B46563">
        <w:trPr>
          <w:jc w:val="center"/>
        </w:trPr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lastRenderedPageBreak/>
              <w:t>II. PRĄD ELEKTRYCZNY</w:t>
            </w:r>
          </w:p>
        </w:tc>
      </w:tr>
      <w:tr w:rsidR="00B46563">
        <w:trPr>
          <w:jc w:val="center"/>
        </w:trPr>
        <w:tc>
          <w:tcPr>
            <w:tcW w:w="3300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określa umowny kierunek przepływu prądu elektrycznego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przeprowadza doświadczenie modelowe ilustrujące, czym jest natężenie prądu, korzystając z jego </w:t>
            </w:r>
            <w:r>
              <w:rPr>
                <w:sz w:val="17"/>
                <w:szCs w:val="17"/>
              </w:rPr>
              <w:lastRenderedPageBreak/>
              <w:t>opisu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pojęciem </w:t>
            </w:r>
            <w:r>
              <w:rPr>
                <w:sz w:val="17"/>
                <w:szCs w:val="17"/>
              </w:rPr>
              <w:t>natężenia prądu wraz z jego jednostką (</w:t>
            </w:r>
            <w:r>
              <w:rPr>
                <w:rFonts w:ascii="Cambria Math" w:hAnsi="Cambria Math"/>
                <w:sz w:val="17"/>
                <w:szCs w:val="17"/>
              </w:rPr>
              <w:t>1 A</w:t>
            </w:r>
            <w:r>
              <w:rPr>
                <w:sz w:val="17"/>
                <w:szCs w:val="17"/>
              </w:rPr>
              <w:t>)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obwodu elektrycznego; podaje warunki przepływu prądu elektrycznego w obwodzie elektrycznym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wymienia elementy prostego obwo-du elektrycznego: źródło energii elektrycznej, odbiornik (np. żaró</w:t>
            </w:r>
            <w:r>
              <w:rPr>
                <w:sz w:val="17"/>
                <w:szCs w:val="17"/>
              </w:rPr>
              <w:t>wka, opornik), przewody, wyłącznik, mierniki (amperomierz, woltomierz); rozróżnia symbole graficzne tych elementów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wymienia przyrządy służące do pomiaru napięcia elektrycznego i natężenia prądu elektrycznego; wyjaśnia, jak włącza się je do obwodu elektrycz</w:t>
            </w:r>
            <w:r>
              <w:rPr>
                <w:sz w:val="17"/>
                <w:szCs w:val="17"/>
              </w:rPr>
              <w:t>nego (ampero-mierz szeregowo, woltomierz równolegle)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wymienia formy energii, na jakie jest zamieniana energia elektryczna; wymienia źródła energii elektrycznej i odbiorniki; podaje ich przykłady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wyjaśnia, na czym polega zwarcie; opisuje rolę izolacji i bez</w:t>
            </w:r>
            <w:r>
              <w:rPr>
                <w:sz w:val="17"/>
                <w:szCs w:val="17"/>
              </w:rPr>
              <w:t>pieczników przeciążeniowych w domowej sieci elektrycznej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warunki bezpiecznego korzystania z energii elektrycznej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wyodrębnia z tekstów, tabel i rysunków informacje kluczowe dla opisywanego zjawiska lub problemu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rozpoznaje zależność rosnącą bądź male</w:t>
            </w:r>
            <w:r>
              <w:rPr>
                <w:sz w:val="17"/>
                <w:szCs w:val="17"/>
              </w:rPr>
              <w:t>jącą na podstawie danych z tabeli lub na podstawie wykresu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współpracuje w zespole podczas </w:t>
            </w:r>
            <w:r>
              <w:rPr>
                <w:sz w:val="17"/>
                <w:szCs w:val="17"/>
              </w:rPr>
              <w:lastRenderedPageBreak/>
              <w:t>przeprowadzania obserwacji i do-świadczeń, przestrzegając zasad bezpieczeństwa</w:t>
            </w:r>
          </w:p>
          <w:p w:rsidR="00B46563" w:rsidRDefault="00816819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3904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</w:t>
            </w:r>
            <w:r>
              <w:rPr>
                <w:sz w:val="17"/>
                <w:szCs w:val="17"/>
                <w:lang w:val="en-US"/>
              </w:rPr>
              <w:t>zeń: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napięcia elektrycznego jako wielkości określającej ilość energii potrzebnej do przeniesienia jednostkowego ładunku w obwodzie; stosuje jednostkę napięcia (</w:t>
            </w:r>
            <w:r>
              <w:rPr>
                <w:rFonts w:ascii="Cambria Math" w:hAnsi="Cambria Math"/>
                <w:sz w:val="17"/>
                <w:szCs w:val="17"/>
              </w:rPr>
              <w:t>1 V</w:t>
            </w:r>
            <w:r>
              <w:rPr>
                <w:sz w:val="17"/>
                <w:szCs w:val="17"/>
              </w:rPr>
              <w:t>)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opisuje przepływ prądu w obwodach jako ruch elektronów swobodnych </w:t>
            </w:r>
            <w:r>
              <w:rPr>
                <w:sz w:val="17"/>
                <w:szCs w:val="17"/>
              </w:rPr>
              <w:t>albo jonów w przewodnikach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stosuje w obliczeniach związek między natężeniem prądu a ładunkiem i czasem jego przepływu przez poprzeczny przekrój przewodnika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rysuje schematy ob</w:t>
            </w:r>
            <w:r>
              <w:rPr>
                <w:sz w:val="17"/>
                <w:szCs w:val="17"/>
              </w:rPr>
              <w:t>wodów elektrycznych składających się z jednego źródła energii, jednego odbiornika, mierników i wyłączni-ków; posługuje się symbolami graficznymi tych elementów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oporu elektry-cznego jako własnością przewodnika; posługuje się jednostką</w:t>
            </w:r>
            <w:r>
              <w:rPr>
                <w:sz w:val="17"/>
                <w:szCs w:val="17"/>
              </w:rPr>
              <w:t xml:space="preserve"> oporu (</w:t>
            </w:r>
            <w:r>
              <w:rPr>
                <w:rFonts w:ascii="Cambria Math" w:hAnsi="Cambria Math"/>
                <w:sz w:val="17"/>
                <w:szCs w:val="17"/>
              </w:rPr>
              <w:t xml:space="preserve">1 </w:t>
            </w:r>
            <w:r>
              <w:rPr>
                <w:rFonts w:ascii="Cambria Math" w:hAnsi="Cambria Math"/>
                <w:sz w:val="17"/>
                <w:szCs w:val="17"/>
              </w:rPr>
              <w:t>Ω</w:t>
            </w:r>
            <w:r>
              <w:rPr>
                <w:sz w:val="17"/>
                <w:szCs w:val="17"/>
              </w:rPr>
              <w:t>).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stosuje w obliczeniach związek między napięciem a natężeniem prądu i oporem elektrycznym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pojęciem pracy i mocy prądu elektrycznego wraz z ich jednostkami; stosuje w obliczeniach związek między tymi wielkościami oraz wzory na </w:t>
            </w:r>
            <w:r>
              <w:rPr>
                <w:sz w:val="17"/>
                <w:szCs w:val="17"/>
              </w:rPr>
              <w:t>pracę i moc prądu elektrycznego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przelicza energię elektryczną wyrażoną w kilowatogodzinach na dżule i odwrotnie; oblicza zużycie energii elektrycznej dowolnego odbiornika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</w:rPr>
            </w:pPr>
            <w:r>
              <w:rPr>
                <w:spacing w:val="-10"/>
                <w:sz w:val="17"/>
                <w:szCs w:val="17"/>
              </w:rPr>
              <w:t>posługuje się pojęciem mocy znamionowej; analizuje i porównuje dane na tabliczkach zn</w:t>
            </w:r>
            <w:r>
              <w:rPr>
                <w:spacing w:val="-10"/>
                <w:sz w:val="17"/>
                <w:szCs w:val="17"/>
              </w:rPr>
              <w:t>amionowych różnych urządzeń elektrycznych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sku</w:t>
            </w:r>
            <w:r>
              <w:rPr>
                <w:sz w:val="17"/>
                <w:szCs w:val="17"/>
              </w:rPr>
              <w:t xml:space="preserve">tki działania prądu na organizm człowieka i inne organizmy żywe; wskazuje </w:t>
            </w:r>
            <w:r>
              <w:rPr>
                <w:sz w:val="17"/>
                <w:szCs w:val="17"/>
              </w:rPr>
              <w:lastRenderedPageBreak/>
              <w:t>zagrożenia porażeniem prądem elektry-cznym; podaje podstawowe zasady udzie- lania pierwszej pomocy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skutki przerwania dostaw energii elektrycznej do urządzeń o kluczowym znacz</w:t>
            </w:r>
            <w:r>
              <w:rPr>
                <w:sz w:val="17"/>
                <w:szCs w:val="17"/>
              </w:rPr>
              <w:t>eniu oraz rolę zasilania awaryjnego</w:t>
            </w:r>
          </w:p>
          <w:p w:rsidR="00B46563" w:rsidRDefault="00816819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 w:rsidR="00B46563" w:rsidRDefault="00816819">
            <w:pPr>
              <w:pStyle w:val="TableParagraph"/>
              <w:numPr>
                <w:ilvl w:val="1"/>
                <w:numId w:val="35"/>
              </w:numPr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doświadczenie wykazujące przepływ ładunków przez przewodniki,</w:t>
            </w:r>
          </w:p>
          <w:p w:rsidR="00B46563" w:rsidRDefault="00816819">
            <w:pPr>
              <w:pStyle w:val="TableParagraph"/>
              <w:numPr>
                <w:ilvl w:val="1"/>
                <w:numId w:val="3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łączy według podanego schematu obwód elektryczny składający się ze źródła (baterii), odbiornika (żarówki), amperomierza </w:t>
            </w:r>
            <w:r>
              <w:rPr>
                <w:sz w:val="17"/>
                <w:szCs w:val="17"/>
              </w:rPr>
              <w:t>i woltomierza,</w:t>
            </w:r>
          </w:p>
          <w:p w:rsidR="00B46563" w:rsidRDefault="00816819">
            <w:pPr>
              <w:pStyle w:val="TableParagraph"/>
              <w:numPr>
                <w:ilvl w:val="1"/>
                <w:numId w:val="3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B46563" w:rsidRDefault="00816819">
            <w:pPr>
              <w:pStyle w:val="TableParagraph"/>
              <w:numPr>
                <w:ilvl w:val="1"/>
                <w:numId w:val="3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wyznacza moc ża</w:t>
            </w:r>
            <w:r>
              <w:rPr>
                <w:sz w:val="17"/>
                <w:szCs w:val="17"/>
              </w:rPr>
              <w:t>rówki zasilanej z baterii za pomocą woltomierza i amperomierza,</w:t>
            </w:r>
          </w:p>
          <w:p w:rsidR="00B46563" w:rsidRDefault="00816819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korzystając z ich opisów i przestrzegając zasad bezpieczeństwa; odczytuje wskazania mierników; opisuje przebieg przeprowadzonego doświadczenia (wyróż-nia kluczowe kroki i sposób postępowania, </w:t>
            </w:r>
            <w:r>
              <w:rPr>
                <w:sz w:val="17"/>
                <w:szCs w:val="17"/>
              </w:rPr>
              <w:t>wskazuje rolę użytych przyrządów, przedstawia wyniki doświadczenia lub przeprowadza obliczenia i zapisuje wynik zgodnie z zasadami zaokrąglania, z zacho-waniem liczby cyfr znaczących wynikającej z dokładności pomiarów, formułuje wnioski na podstawie tych w</w:t>
            </w:r>
            <w:r>
              <w:rPr>
                <w:sz w:val="17"/>
                <w:szCs w:val="17"/>
              </w:rPr>
              <w:t>yników)</w:t>
            </w:r>
          </w:p>
          <w:p w:rsidR="00B46563" w:rsidRDefault="0081681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</w:rPr>
              <w:t xml:space="preserve">Prąd elektryczny </w:t>
            </w:r>
            <w:r>
              <w:rPr>
                <w:sz w:val="17"/>
                <w:szCs w:val="17"/>
              </w:rPr>
              <w:t>(rozpoznaje proporcjonalność prostą na podstawie wykresu, przelicza wielokrotności i podwielokrotności oraz jednostki czasu, przeprowadza obliczenia i zapisuje wyn</w:t>
            </w:r>
            <w:r>
              <w:rPr>
                <w:sz w:val="17"/>
                <w:szCs w:val="17"/>
              </w:rPr>
              <w:t xml:space="preserve">ik </w:t>
            </w:r>
            <w:r>
              <w:rPr>
                <w:sz w:val="17"/>
                <w:szCs w:val="17"/>
              </w:rPr>
              <w:lastRenderedPageBreak/>
              <w:t>zgodnie z zasadami zaokrąglania, z zacho-waniem liczby cyfr znaczących wynikającej z danych)</w:t>
            </w: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3753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9C9C9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porównuje oddziaływania elektro-statyczne i grawitacyjne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porównuje ruch swobodnych elektronów w przewodniku z ruchem elektronów wtedy, gdy do końców</w:t>
            </w:r>
            <w:r>
              <w:rPr>
                <w:sz w:val="17"/>
                <w:szCs w:val="17"/>
              </w:rPr>
              <w:t xml:space="preserve"> przewodnika </w:t>
            </w:r>
            <w:r>
              <w:rPr>
                <w:sz w:val="17"/>
                <w:szCs w:val="17"/>
              </w:rPr>
              <w:lastRenderedPageBreak/>
              <w:t>podłączymy źródło napięcia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rozróżnia węzły i gałęzie; wskazuje je w obwodzie elektrycznym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wyznacza opór przewodnika przez pomiary napięcia na jego końcach oraz natężenia płynącego przezeń prądu; zapisuje wyniki pomiarów wraz z </w:t>
            </w:r>
            <w:r>
              <w:rPr>
                <w:sz w:val="17"/>
                <w:szCs w:val="17"/>
              </w:rPr>
              <w:t>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stosuje w obliczeniach zależność oporu elektryczn</w:t>
            </w:r>
            <w:r>
              <w:rPr>
                <w:sz w:val="17"/>
                <w:szCs w:val="17"/>
              </w:rPr>
              <w:t>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pos</w:t>
            </w:r>
            <w:r>
              <w:rPr>
                <w:sz w:val="17"/>
                <w:szCs w:val="17"/>
              </w:rPr>
              <w:t>ługuje się pojęciem oporu właściwe-go oraz tabelami wielkości fizycznych w celu odszukania jego wartości dla danej substancji; analizuje i porównuje wartości oporu właściwego różnych substancji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opisuje zależność napięcia od czasu w przewodach doprowadzają</w:t>
            </w:r>
            <w:r>
              <w:rPr>
                <w:sz w:val="17"/>
                <w:szCs w:val="17"/>
              </w:rPr>
              <w:t>cych prąd do mieszkań; posługuje się pojęciem napięcia skutecznego; wyjaśnia rolę zasilaczy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zadania (lub problemy) bardziej złożone, dot</w:t>
            </w:r>
            <w:r>
              <w:rPr>
                <w:sz w:val="17"/>
                <w:szCs w:val="17"/>
              </w:rPr>
              <w:t xml:space="preserve">yczące treści rozdziału </w:t>
            </w:r>
            <w:r>
              <w:rPr>
                <w:i/>
                <w:sz w:val="17"/>
                <w:szCs w:val="17"/>
              </w:rPr>
              <w:t>Prąd elektryczny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informacjami pochodzącymi </w:t>
            </w:r>
            <w:r>
              <w:rPr>
                <w:sz w:val="17"/>
                <w:szCs w:val="17"/>
              </w:rPr>
              <w:lastRenderedPageBreak/>
              <w:t xml:space="preserve">z analizy przeczytanych tekstów (w tym popularnonaukowych) dotyczących treści rozdziału </w:t>
            </w:r>
            <w:r>
              <w:rPr>
                <w:i/>
                <w:sz w:val="17"/>
                <w:szCs w:val="17"/>
              </w:rPr>
              <w:t>Prąd elektryczny</w:t>
            </w:r>
          </w:p>
          <w:p w:rsidR="00B46563" w:rsidRDefault="0081681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projekt: </w:t>
            </w:r>
            <w:r>
              <w:rPr>
                <w:i/>
                <w:sz w:val="17"/>
                <w:szCs w:val="17"/>
              </w:rPr>
              <w:t xml:space="preserve">Żarówka czy świetlówka </w:t>
            </w:r>
            <w:r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30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pacing w:val="-6"/>
                <w:position w:val="5"/>
                <w:sz w:val="12"/>
                <w:szCs w:val="17"/>
              </w:rPr>
              <w:t>R</w:t>
            </w:r>
            <w:r>
              <w:rPr>
                <w:spacing w:val="-6"/>
                <w:sz w:val="17"/>
                <w:szCs w:val="17"/>
              </w:rPr>
              <w:t>projektuje i przeprowadza doświad-czenie (inne niż opisane w podrę-czniku)</w:t>
            </w:r>
            <w:r>
              <w:rPr>
                <w:spacing w:val="-4"/>
                <w:sz w:val="17"/>
                <w:szCs w:val="17"/>
              </w:rPr>
              <w:t xml:space="preserve"> wykazujące zale</w:t>
            </w:r>
            <w:r>
              <w:rPr>
                <w:sz w:val="17"/>
                <w:szCs w:val="17"/>
              </w:rPr>
              <w:t xml:space="preserve">żność </w:t>
            </w:r>
            <m:oMath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rPr>
                <w:sz w:val="17"/>
                <w:szCs w:val="17"/>
              </w:rPr>
              <w:t xml:space="preserve">; krytycznie ocenia jego </w:t>
            </w:r>
            <w:r>
              <w:rPr>
                <w:sz w:val="17"/>
                <w:szCs w:val="17"/>
              </w:rPr>
              <w:lastRenderedPageBreak/>
              <w:t>wynik; wskazuje czynniki istotne i nieistotne dla jego wyniku; formułuje wnioski</w:t>
            </w:r>
          </w:p>
          <w:p w:rsidR="00B46563" w:rsidRDefault="00816819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sporządza wykres zależności natężenia prądu od przyłożonego napięcia </w:t>
            </w:r>
            <w:r>
              <w:rPr>
                <w:i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)</w:t>
            </w:r>
          </w:p>
          <w:p w:rsidR="00B46563" w:rsidRDefault="00816819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ilustruje na wykresie zależność napięcia od czasu w przewodach doprowadzających prąd do mieszkań</w:t>
            </w:r>
          </w:p>
          <w:p w:rsidR="00B46563" w:rsidRDefault="00816819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 (lub problemy) doty-czące treści rozdziału </w:t>
            </w:r>
            <w:r>
              <w:rPr>
                <w:i/>
                <w:sz w:val="17"/>
                <w:szCs w:val="17"/>
              </w:rPr>
              <w:t>Prą</w:t>
            </w:r>
            <w:r>
              <w:rPr>
                <w:i/>
                <w:sz w:val="17"/>
                <w:szCs w:val="17"/>
              </w:rPr>
              <w:t xml:space="preserve">d elektryczny </w:t>
            </w:r>
            <w:r>
              <w:rPr>
                <w:sz w:val="17"/>
                <w:szCs w:val="17"/>
              </w:rPr>
              <w:t>(w tym związane z obliczaniem kosztów zużycia energii elektrycznej)</w:t>
            </w:r>
          </w:p>
          <w:p w:rsidR="00B46563" w:rsidRDefault="00816819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</w:rPr>
              <w:t xml:space="preserve">Prąd elektryczny </w:t>
            </w:r>
            <w:r>
              <w:rPr>
                <w:sz w:val="17"/>
                <w:szCs w:val="17"/>
              </w:rPr>
              <w:t>(inny niż opisany w podręczniku)</w:t>
            </w:r>
          </w:p>
        </w:tc>
      </w:tr>
      <w:tr w:rsidR="00B46563">
        <w:trPr>
          <w:jc w:val="center"/>
        </w:trPr>
        <w:tc>
          <w:tcPr>
            <w:tcW w:w="3300" w:type="dxa"/>
            <w:vMerge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B46563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3904" w:type="dxa"/>
            <w:vMerge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B46563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</w:p>
        </w:tc>
        <w:tc>
          <w:tcPr>
            <w:tcW w:w="3753" w:type="dxa"/>
            <w:vMerge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B46563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3056" w:type="dxa"/>
            <w:tcBorders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B46563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B46563">
        <w:trPr>
          <w:jc w:val="center"/>
        </w:trPr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lastRenderedPageBreak/>
              <w:t>III. MAGNETYZM</w:t>
            </w:r>
          </w:p>
        </w:tc>
      </w:tr>
      <w:tr w:rsidR="00B46563">
        <w:trPr>
          <w:jc w:val="center"/>
        </w:trPr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nazywa bieguny magnesów stałych, opisuje </w:t>
            </w:r>
            <w:r>
              <w:rPr>
                <w:sz w:val="17"/>
                <w:szCs w:val="17"/>
              </w:rPr>
              <w:t>oddziaływanie między nimi</w:t>
            </w:r>
          </w:p>
          <w:p w:rsidR="00B46563" w:rsidRDefault="0081681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demonstruje zacho-wanie się igły magnetycznej w obecności magnesu</w:t>
            </w:r>
          </w:p>
          <w:p w:rsidR="00B46563" w:rsidRDefault="0081681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zachowanie się igły magne-tycznej w otoczeniu prostoliniowego przewodnika z prądem</w:t>
            </w:r>
          </w:p>
          <w:p w:rsidR="00B46563" w:rsidRDefault="0081681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zwojnicy; stwierdza, że zwojnica, p</w:t>
            </w:r>
            <w:r>
              <w:rPr>
                <w:sz w:val="17"/>
                <w:szCs w:val="17"/>
              </w:rPr>
              <w:t>rzez którą płynie prąd elektryczny, zachowuje się jak magnes</w:t>
            </w:r>
          </w:p>
          <w:p w:rsidR="00B46563" w:rsidRDefault="0081681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  <w:p w:rsidR="00B46563" w:rsidRDefault="0081681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wyodrębnia z tekstów i ilustracji informacje kluczowe dla </w:t>
            </w:r>
            <w:r>
              <w:rPr>
                <w:sz w:val="17"/>
                <w:szCs w:val="17"/>
              </w:rPr>
              <w:t>opisywa-nego zjawiska lub problemu</w:t>
            </w:r>
          </w:p>
          <w:p w:rsidR="00B46563" w:rsidRDefault="0081681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B46563" w:rsidRDefault="0081681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zachowanie się igły</w:t>
            </w:r>
            <w:r>
              <w:rPr>
                <w:sz w:val="17"/>
                <w:szCs w:val="17"/>
              </w:rPr>
              <w:t xml:space="preserve"> magnetycznej w obecności magnesu oraz zasadę działania kompasu (podaje czynniki zakłócające jego prawidłowe działanie); posługuje się pojęciem biegunów magnetycznych Ziemi</w:t>
            </w:r>
          </w:p>
          <w:p w:rsidR="00B46563" w:rsidRDefault="0081681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na przykładzie żelaza oddziaływanie magnesów na materiały magnetyczne; </w:t>
            </w:r>
            <w:r>
              <w:rPr>
                <w:sz w:val="17"/>
                <w:szCs w:val="17"/>
              </w:rPr>
              <w:t>stwierdza, że w pobliżu magnesu każdy kawałek żelaza staje się magnesem (namagnesowuje się), a przedmioty wyko-nane z ferromagnetyku wzmacniają oddziaływanie magnetyczne magnesu</w:t>
            </w:r>
          </w:p>
          <w:p w:rsidR="00B46563" w:rsidRDefault="0081681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podaje przykłady wykorzystania oddziaływania magnesów na materiały magnetyczne</w:t>
            </w:r>
          </w:p>
          <w:p w:rsidR="00B46563" w:rsidRDefault="0081681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właściwości ferromagnetyków; podaje przykłady ferromagnetyków</w:t>
            </w:r>
          </w:p>
          <w:p w:rsidR="00B46563" w:rsidRDefault="0081681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doświadczenie Oersteda; podaje wnioski wynikające z tego doświadczenia</w:t>
            </w:r>
          </w:p>
          <w:p w:rsidR="00B46563" w:rsidRDefault="0081681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demonstruje zjawisko oddziaływania przewodnika z prądem na igłę magnetyczną</w:t>
            </w:r>
          </w:p>
          <w:p w:rsidR="00B46563" w:rsidRDefault="00816819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</w:t>
            </w:r>
            <w:r>
              <w:rPr>
                <w:sz w:val="17"/>
                <w:szCs w:val="17"/>
              </w:rPr>
              <w:t>wzajemne oddziaływanie przewodników, przez które płynie prąd elektryczny, i magnesu trwałego</w:t>
            </w:r>
          </w:p>
          <w:p w:rsidR="00B46563" w:rsidRDefault="00816819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jakościowo wzajemne oddziały-wanie dwóch przewodników, przez które płynie prąd elektryczny (wyjaśnia, kiedy przewodniki się przyciągają, a kiedy odpychają)</w:t>
            </w:r>
          </w:p>
          <w:p w:rsidR="00B46563" w:rsidRDefault="00816819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opisuje budowę i działanie elektromagnesu</w:t>
            </w:r>
          </w:p>
          <w:p w:rsidR="00B46563" w:rsidRDefault="00816819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wzajemne oddziaływanie elektro-magnesów i magnesów; podaje przykłady zastosowania elektromagnesów</w:t>
            </w:r>
          </w:p>
          <w:p w:rsidR="00B46563" w:rsidRDefault="00816819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:rsidR="00B46563" w:rsidRDefault="00816819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</w:t>
            </w:r>
            <w:r>
              <w:rPr>
                <w:sz w:val="17"/>
                <w:szCs w:val="17"/>
                <w:lang w:val="en-US"/>
              </w:rPr>
              <w:t>prowadza doświadczenia:</w:t>
            </w:r>
          </w:p>
          <w:p w:rsidR="00B46563" w:rsidRDefault="00816819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bada wzajemne oddziaływanie mag-nesów oraz oddziaływanie magnesów na żelazo i inne materiały magnetyczne,</w:t>
            </w:r>
          </w:p>
          <w:p w:rsidR="00B46563" w:rsidRDefault="00816819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bada zachowanie igły magnetycznej w otoczeniu prostoliniowego przewod-nika z prądem,</w:t>
            </w:r>
          </w:p>
          <w:p w:rsidR="00B46563" w:rsidRDefault="00816819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bada oddziaływania magnesów trwałych i pr</w:t>
            </w:r>
            <w:r>
              <w:rPr>
                <w:sz w:val="17"/>
                <w:szCs w:val="17"/>
              </w:rPr>
              <w:t>zewodników z prądem oraz wzajemne oddziaływanie przewodników z prądem,</w:t>
            </w:r>
          </w:p>
          <w:p w:rsidR="00B46563" w:rsidRDefault="00816819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bada zależność magnetycznych właści-wości zwojnicy od obecności w niej rdzenia z ferromagnetyku oraz liczby zwojów i natężenia prądu płynącego przez zwoje,</w:t>
            </w:r>
          </w:p>
          <w:p w:rsidR="00B46563" w:rsidRDefault="00816819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korzystając z ich opisów i pr</w:t>
            </w:r>
            <w:r>
              <w:rPr>
                <w:sz w:val="17"/>
                <w:szCs w:val="17"/>
              </w:rPr>
              <w:t>zestrzegając zasad bezpieczeństwa; wskazuje rolę użytych przyrządów oraz czynniki istotne i nieistotne dla wyników doświadczeń; formułuje wnioski na podstawie tych wyników</w:t>
            </w:r>
          </w:p>
          <w:p w:rsidR="00B46563" w:rsidRDefault="00816819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3753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porównuje oddziaływania elektrostaty-czne i magnetyczne</w:t>
            </w:r>
          </w:p>
          <w:p w:rsidR="00B46563" w:rsidRDefault="0081681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wyjaśnia, na czym polega namagneso-wanie ferromagnetyku; posługuje się pojęciem domen magnetycznych</w:t>
            </w:r>
          </w:p>
          <w:p w:rsidR="00B46563" w:rsidRDefault="0081681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 xml:space="preserve">stwierdza, że linie, wzdłuż których igła kompasu lub opiłki układają się wokół prostoliniowego </w:t>
            </w:r>
            <w:r>
              <w:rPr>
                <w:spacing w:val="6"/>
                <w:sz w:val="17"/>
                <w:szCs w:val="17"/>
              </w:rPr>
              <w:t>przewodnika z prą-dem, mają kształt współśrodkowych okręgów</w:t>
            </w:r>
          </w:p>
          <w:p w:rsidR="00B46563" w:rsidRDefault="0081681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opisuje sposoby wyznaczania biegunowości magnetycznej przewod-nika kołowego i zwojnicy (reguła śruby prawoskrętnej, reguła prawej dłoni, na podstawie ułożenia strzałek oznaczają-cych kierunek prąd</w:t>
            </w:r>
            <w:r>
              <w:rPr>
                <w:spacing w:val="6"/>
                <w:sz w:val="17"/>
                <w:szCs w:val="17"/>
              </w:rPr>
              <w:t>u – metoda liter S i N); stosuje wybrany sposób wyznaczania biegunowości przewod-nika kołowego lub zwojnicy</w:t>
            </w:r>
          </w:p>
          <w:p w:rsidR="00B46563" w:rsidRDefault="0081681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opisuje działanie dzwonka elektro-magnetycznego lub zamka elektry-cznego, korzystając ze schematu przedstawiającego jego budowę</w:t>
            </w:r>
          </w:p>
          <w:p w:rsidR="00B46563" w:rsidRDefault="0081681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>
              <w:rPr>
                <w:spacing w:val="6"/>
                <w:position w:val="5"/>
                <w:sz w:val="12"/>
                <w:szCs w:val="17"/>
              </w:rPr>
              <w:t>R</w:t>
            </w:r>
            <w:r>
              <w:rPr>
                <w:spacing w:val="6"/>
                <w:sz w:val="17"/>
                <w:szCs w:val="17"/>
              </w:rPr>
              <w:t xml:space="preserve">wyjaśnia, co to są </w:t>
            </w:r>
            <w:r>
              <w:rPr>
                <w:spacing w:val="6"/>
                <w:sz w:val="17"/>
                <w:szCs w:val="17"/>
              </w:rPr>
              <w:t xml:space="preserve">paramagnetyki i diamagnetyki; podaje ich przykłady; przeprowadza doświadczenie wy-kazujące oddziaływanie magnesu na diamagnetyk, korzystając z jego opisu; </w:t>
            </w:r>
            <w:r>
              <w:rPr>
                <w:spacing w:val="6"/>
                <w:sz w:val="17"/>
                <w:szCs w:val="17"/>
              </w:rPr>
              <w:lastRenderedPageBreak/>
              <w:t>formułuje wniosek</w:t>
            </w:r>
          </w:p>
          <w:p w:rsidR="00B46563" w:rsidRDefault="0081681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ustala kierunek i zwrot działania siły magnetycznej na podstawie reguły lewej dłoni</w:t>
            </w:r>
          </w:p>
          <w:p w:rsidR="00B46563" w:rsidRDefault="0081681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>
              <w:rPr>
                <w:spacing w:val="6"/>
                <w:position w:val="5"/>
                <w:sz w:val="12"/>
                <w:szCs w:val="17"/>
              </w:rPr>
              <w:t>R</w:t>
            </w:r>
            <w:r>
              <w:rPr>
                <w:spacing w:val="6"/>
                <w:sz w:val="17"/>
                <w:szCs w:val="17"/>
              </w:rPr>
              <w:t>opisuje budowę silnika elektrycznego prądu stałego</w:t>
            </w:r>
          </w:p>
          <w:p w:rsidR="00B46563" w:rsidRDefault="0081681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 w:rsidR="00B46563" w:rsidRDefault="00816819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działanie siły magne-tycznej, bada, od czego zależą jej wartość i zwrot,</w:t>
            </w:r>
          </w:p>
          <w:p w:rsidR="00B46563" w:rsidRDefault="00816819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zasadę działania silnika elektrycznego prądu stałego,</w:t>
            </w:r>
          </w:p>
          <w:p w:rsidR="00B46563" w:rsidRDefault="00816819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korzystając z ich opisu </w:t>
            </w:r>
            <w:r>
              <w:rPr>
                <w:sz w:val="17"/>
                <w:szCs w:val="17"/>
              </w:rPr>
              <w:t>i przestrzegając zasad bezpieczeństwa; formułuje wnioski na podstawie wyników przeprowadzo-nych doświadczeń</w:t>
            </w:r>
          </w:p>
          <w:p w:rsidR="00B46563" w:rsidRDefault="0081681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</w:rPr>
              <w:t>Magnetyzm</w:t>
            </w:r>
          </w:p>
          <w:p w:rsidR="00B46563" w:rsidRDefault="0081681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</w:rPr>
              <w:t xml:space="preserve">Magnetyzm </w:t>
            </w:r>
            <w:r>
              <w:rPr>
                <w:sz w:val="17"/>
                <w:szCs w:val="17"/>
              </w:rPr>
              <w:t xml:space="preserve">(w tym tekstu: </w:t>
            </w:r>
            <w:r>
              <w:rPr>
                <w:i/>
                <w:sz w:val="17"/>
                <w:szCs w:val="17"/>
              </w:rPr>
              <w:t xml:space="preserve">Właściwości magnesów i ich zastosowa-nia </w:t>
            </w:r>
            <w:r>
              <w:rPr>
                <w:sz w:val="17"/>
                <w:szCs w:val="17"/>
              </w:rPr>
              <w:t>zamieszczonego w podręczniku)</w:t>
            </w:r>
          </w:p>
        </w:tc>
        <w:tc>
          <w:tcPr>
            <w:tcW w:w="3056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projektuje i buduje elekt</w:t>
            </w:r>
            <w:r>
              <w:rPr>
                <w:sz w:val="17"/>
                <w:szCs w:val="17"/>
              </w:rPr>
              <w:t>romagnes (inny niż opisany w podręczniku); demonstruje jego działanie, przestrzegając zasad bezpie-czeństwa</w:t>
            </w:r>
          </w:p>
          <w:p w:rsidR="00B46563" w:rsidRDefault="0081681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 (lub problemy) dotyczące treści rozdziału </w:t>
            </w:r>
            <w:r>
              <w:rPr>
                <w:i/>
                <w:sz w:val="17"/>
                <w:szCs w:val="17"/>
              </w:rPr>
              <w:t xml:space="preserve">Magnetyzm </w:t>
            </w:r>
            <w:r>
              <w:rPr>
                <w:sz w:val="17"/>
                <w:szCs w:val="17"/>
              </w:rPr>
              <w:t>(w tym związane z analizą schematów urządzeń zawierających</w:t>
            </w:r>
            <w:r>
              <w:rPr>
                <w:sz w:val="17"/>
                <w:szCs w:val="17"/>
              </w:rPr>
              <w:t xml:space="preserve"> elektromagnesy)</w:t>
            </w:r>
          </w:p>
          <w:p w:rsidR="00B46563" w:rsidRDefault="0081681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</w:rPr>
              <w:t>Magnetyzm</w:t>
            </w:r>
          </w:p>
        </w:tc>
      </w:tr>
      <w:tr w:rsidR="00B46563">
        <w:trPr>
          <w:jc w:val="center"/>
        </w:trPr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lastRenderedPageBreak/>
              <w:t>IV. DRGANIA i FALE</w:t>
            </w:r>
          </w:p>
        </w:tc>
      </w:tr>
      <w:tr w:rsidR="00B46563">
        <w:trPr>
          <w:jc w:val="center"/>
        </w:trPr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opisuje ruch okresowy wahadła; wskazuje położenie równowagi i amplitudę tego ruchu; podaje przykłady ruchu okresowego w otaczającej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 xml:space="preserve">posługuje się pojęciami okresu </w:t>
            </w:r>
            <w:r>
              <w:rPr>
                <w:spacing w:val="4"/>
                <w:sz w:val="17"/>
                <w:szCs w:val="17"/>
              </w:rPr>
              <w:lastRenderedPageBreak/>
              <w:t>i częstotliwości wraz z ich jednostka-mi do opisu ruchu okresowego</w:t>
            </w:r>
          </w:p>
          <w:p w:rsidR="00B46563" w:rsidRDefault="00816819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wyznacza amplitudę i okres drgań na podstawie wykresu zależności położenia od czasu</w:t>
            </w:r>
          </w:p>
          <w:p w:rsidR="00B46563" w:rsidRDefault="00816819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wskazuje drgające ciało jako źródło fali mechanicznej; posługuje się pojęc</w:t>
            </w:r>
            <w:r>
              <w:rPr>
                <w:sz w:val="17"/>
                <w:szCs w:val="17"/>
              </w:rPr>
              <w:t>iami: amplitudy, okresu, częstotliwości i długości fali do opisu fal; podaje przykłady fal mechani-cznych w otaczającej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stwierdza, że źródłem dźwięku jest drgające ciało, a do jego rozcho-dzenia się potrzebny jest ośrodek (dźwięk nie rozchod</w:t>
            </w:r>
            <w:r>
              <w:rPr>
                <w:sz w:val="17"/>
                <w:szCs w:val="17"/>
              </w:rPr>
              <w:t>zi się w próżni); podaje przykłady źródeł dźwięków w otaczającej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stwierdza, że fale dźwiękowe można opisać za pomocą tych samych związków między długością, prędkością, częstotliwością i okresem fali, jak w przypadku fal mechani-cznych; porów</w:t>
            </w:r>
            <w:r>
              <w:rPr>
                <w:sz w:val="17"/>
                <w:szCs w:val="17"/>
              </w:rPr>
              <w:t>nuje wartości prędkości fal dźwiękowych w różnych ośrodkach, korzystając z tabeli tych wartości</w:t>
            </w:r>
          </w:p>
          <w:p w:rsidR="00B46563" w:rsidRDefault="0081681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wymienia rodzaje fal elektromag-netycznych: radiowe, mikrofale, promieniowanie podczerwone, światło widzialne, promieniowanie nadfioletowe, rentgenowskie i gamm</w:t>
            </w:r>
            <w:r>
              <w:rPr>
                <w:sz w:val="17"/>
                <w:szCs w:val="17"/>
              </w:rPr>
              <w:t>a; podaje przykłady ich zastosowania</w:t>
            </w:r>
          </w:p>
          <w:p w:rsidR="00B46563" w:rsidRDefault="0081681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 w:rsidR="00B46563" w:rsidRDefault="00816819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ruch drgający ciężar-ka zawieszonego na sprężynie lub nici; wskazuje położenie równo-</w:t>
            </w:r>
            <w:r>
              <w:rPr>
                <w:sz w:val="17"/>
                <w:szCs w:val="17"/>
              </w:rPr>
              <w:lastRenderedPageBreak/>
              <w:t>wagi i amplitudę drgań,</w:t>
            </w:r>
          </w:p>
          <w:p w:rsidR="00B46563" w:rsidRDefault="00816819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powstawanie fali na sznurze i wodzie,</w:t>
            </w:r>
          </w:p>
          <w:p w:rsidR="00B46563" w:rsidRDefault="00816819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wytwarza dźwięki i w</w:t>
            </w:r>
            <w:r>
              <w:rPr>
                <w:sz w:val="17"/>
                <w:szCs w:val="17"/>
              </w:rPr>
              <w:t>ykazuje, że do rozchodzenia się dźwięku potrzebny jest ośrodek,</w:t>
            </w:r>
          </w:p>
          <w:p w:rsidR="00B46563" w:rsidRDefault="00816819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wytwarza dźwięki; bada jako-ściowo zależność ich wysokości od częstotliwości drgań i zależność ich głośności od amplitudy drgań,</w:t>
            </w:r>
          </w:p>
          <w:p w:rsidR="00B46563" w:rsidRDefault="00816819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korzystając z ich opisów; opisuje przebieg przeprowadzonego </w:t>
            </w:r>
            <w:r>
              <w:rPr>
                <w:sz w:val="17"/>
                <w:szCs w:val="17"/>
              </w:rPr>
              <w:t>do-świadczenia, przedstawia wyniki i formułuje wnioski</w:t>
            </w:r>
          </w:p>
          <w:p w:rsidR="00B46563" w:rsidRDefault="0081681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 w:rsidR="00B46563" w:rsidRDefault="0081681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współpracuje w zespo</w:t>
            </w:r>
            <w:r>
              <w:rPr>
                <w:sz w:val="17"/>
                <w:szCs w:val="17"/>
              </w:rPr>
              <w:t>le podczas przeprowadzania obserwacji i do-świadczeń, przestrzegając zasad bezpieczeństwa</w:t>
            </w:r>
          </w:p>
          <w:p w:rsidR="00B46563" w:rsidRDefault="0081681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 xml:space="preserve">opisuje ruch drgający (drgania) ciała pod wpływem siły sprężystości; </w:t>
            </w:r>
            <w:r>
              <w:rPr>
                <w:spacing w:val="4"/>
                <w:sz w:val="17"/>
                <w:szCs w:val="17"/>
              </w:rPr>
              <w:t>wskazuje położenie równowagi i amplitudę drgań</w:t>
            </w:r>
          </w:p>
          <w:p w:rsidR="00B46563" w:rsidRDefault="0081681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posługuje się pojęciem częstotliwości jako liczbą pełnych</w:t>
            </w:r>
            <w:r>
              <w:rPr>
                <w:spacing w:val="4"/>
                <w:position w:val="1"/>
                <w:sz w:val="17"/>
                <w:szCs w:val="17"/>
              </w:rPr>
              <w:t xml:space="preserve"> drgań (wahnięć) wykona-</w:t>
            </w:r>
            <w:r>
              <w:rPr>
                <w:spacing w:val="4"/>
                <w:position w:val="1"/>
                <w:sz w:val="17"/>
                <w:szCs w:val="17"/>
              </w:rPr>
              <w:lastRenderedPageBreak/>
              <w:t>nych w jednostce czasu (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spacing w:val="4"/>
                <w:position w:val="1"/>
                <w:sz w:val="17"/>
                <w:szCs w:val="17"/>
              </w:rPr>
              <w:t>) i na tej podstawie określa jej jednostkę (</w:t>
            </w:r>
            <m:oMath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Hz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rPr>
                <w:spacing w:val="4"/>
                <w:position w:val="1"/>
                <w:sz w:val="17"/>
                <w:szCs w:val="17"/>
              </w:rPr>
              <w:t>); stos</w:t>
            </w:r>
            <w:r>
              <w:rPr>
                <w:spacing w:val="4"/>
                <w:sz w:val="17"/>
                <w:szCs w:val="17"/>
              </w:rPr>
              <w:t>uje w obliczeniach związek między czę</w:t>
            </w:r>
            <w:r>
              <w:rPr>
                <w:spacing w:val="4"/>
                <w:sz w:val="17"/>
                <w:szCs w:val="17"/>
              </w:rPr>
              <w:t xml:space="preserve">stotliwością a okresem </w:t>
            </w:r>
            <w:r>
              <w:rPr>
                <w:spacing w:val="4"/>
                <w:position w:val="1"/>
                <w:sz w:val="17"/>
                <w:szCs w:val="17"/>
              </w:rPr>
              <w:t>drgań (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spacing w:val="4"/>
                <w:position w:val="1"/>
                <w:sz w:val="17"/>
                <w:szCs w:val="17"/>
              </w:rPr>
              <w:t>)</w:t>
            </w:r>
          </w:p>
          <w:p w:rsidR="00B46563" w:rsidRDefault="0081681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doświadczalnie wyznacza okres i częstotli-wość w ruchu okresowym (wahadła i ciężarka zawieszonego na sprężynie);</w:t>
            </w:r>
            <w:r>
              <w:rPr>
                <w:sz w:val="17"/>
                <w:szCs w:val="17"/>
              </w:rPr>
              <w:t xml:space="preserve"> bada jakościowo zależność okresu wahadła od jego długości i zależność okresu drgań ciężarka od jego masy </w:t>
            </w:r>
            <w:r>
              <w:rPr>
                <w:sz w:val="17"/>
                <w:szCs w:val="17"/>
              </w:rPr>
              <w:t>(korzystając z opisu doświadczeń); wskazuje czynniki istotne i nieistotne dla wyników doświadczeń; zapisuje wyniki pomiarów wraz z ich jednostką, z uwzględnieniem informacji o niepewności; przeprowadza obliczenia i zapisuje wyniki zgodnie z zasadami zaokrą</w:t>
            </w:r>
            <w:r>
              <w:rPr>
                <w:sz w:val="17"/>
                <w:szCs w:val="17"/>
              </w:rPr>
              <w:t>glania, z zachowaniem liczby cyfr znaczących wynikającej z dokładności pomiarów; formułuje wnioski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analizuje jakościowo przemiany energii kinetycznej i energii potencjalnej sprężysto-ści w ruchu drgającym; podaje przykłady przemian energii podczas drgań </w:t>
            </w:r>
            <w:r>
              <w:rPr>
                <w:sz w:val="17"/>
                <w:szCs w:val="17"/>
              </w:rPr>
              <w:t>zachodzących w otaczającej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przedstawia na schematycznym rysunku wykres zależności położenia od czasu w ruchu drgającym; zaznacza na nim amplitudę i okres drgań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rozchodzenie się fali mechanicznej jako proces przekazywania energii bez </w:t>
            </w:r>
            <w:r>
              <w:rPr>
                <w:sz w:val="17"/>
                <w:szCs w:val="17"/>
              </w:rPr>
              <w:t>przenoszenia materii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pojęciem prędkości rozchodzenia się fali; opisuje związek między prędkością, długością i częstotliwością (lub </w:t>
            </w:r>
            <w:r>
              <w:rPr>
                <w:sz w:val="17"/>
                <w:szCs w:val="17"/>
              </w:rPr>
              <w:lastRenderedPageBreak/>
              <w:t xml:space="preserve">okresem) fali: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=∙</m:t>
              </m:r>
              <m:r>
                <w:rPr>
                  <w:rFonts w:ascii="Cambria Math" w:hAnsi="Cambria Math"/>
                </w:rPr>
                <m:t>f</m:t>
              </m:r>
            </m:oMath>
            <w:r>
              <w:rPr>
                <w:sz w:val="17"/>
                <w:szCs w:val="17"/>
              </w:rPr>
              <w:t xml:space="preserve"> (lub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sz w:val="16"/>
                <w:szCs w:val="16"/>
              </w:rPr>
              <w:t>)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stosuje w obliczeniach związki między okresem</w:t>
            </w:r>
            <w:r>
              <w:rPr>
                <w:i/>
                <w:position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 częstotliwością i długością f</w:t>
            </w:r>
            <w:r>
              <w:rPr>
                <w:sz w:val="17"/>
                <w:szCs w:val="17"/>
              </w:rPr>
              <w:t>ali wraz z ich jednostkami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demonstruje dźwięki o różnych częstotliwościach z wykorzy-staniem drgającego przedmiotu lub instrumentu muzycznego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mechanizm powstawania i rozcho-dzenia się fal dźwiękowych w powietrzu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pojęcia</w:t>
            </w:r>
            <w:r>
              <w:rPr>
                <w:sz w:val="17"/>
                <w:szCs w:val="17"/>
              </w:rPr>
              <w:t>mi energii i natężenia fali; opisuje jakościowo związek między energią fali a amplitudą fali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rozróżnia dźwi</w:t>
            </w:r>
            <w:r>
              <w:rPr>
                <w:sz w:val="17"/>
                <w:szCs w:val="17"/>
              </w:rPr>
              <w:t>ęki słyszalne, ultradźwięki i infradźwięki; podaje przykłady ich źródeł i zastosowania; opisuje szkodliwość hałasu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obserwuje oscylogramy dźwięków z wykorzystaniem różnych technik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stwierdza, że źródłem fal elektromag-netycznych są drgające ła</w:t>
            </w:r>
            <w:r>
              <w:rPr>
                <w:sz w:val="17"/>
                <w:szCs w:val="17"/>
              </w:rPr>
              <w:t>dunki elektryczne oraz prąd, którego natężenie zmienia się w czasie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poszczególne rodzaje fal elektromagnetycznych; podaje odpowia-dające im długości i częstotliwości fal, korzystając z diagramu przedstawiającego widmo fal elektromagnetycznych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wymie</w:t>
            </w:r>
            <w:r>
              <w:rPr>
                <w:sz w:val="17"/>
                <w:szCs w:val="17"/>
              </w:rPr>
              <w:t xml:space="preserve">nia cechy wspólne i różnice w rozchodzeniu się fal mechanicznych i elektromagnetycznych; podaje wartość prędkości fal elektromagnetycznych w próżni; porównuje wybrane fale </w:t>
            </w:r>
            <w:r>
              <w:rPr>
                <w:sz w:val="17"/>
                <w:szCs w:val="17"/>
              </w:rPr>
              <w:lastRenderedPageBreak/>
              <w:t>(np. dźwiękowe i świetlne)</w:t>
            </w:r>
          </w:p>
          <w:p w:rsidR="00B46563" w:rsidRDefault="008168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proste zadania (lub problemy) dotyczące treści</w:t>
            </w:r>
            <w:r>
              <w:rPr>
                <w:sz w:val="17"/>
                <w:szCs w:val="17"/>
              </w:rPr>
              <w:t xml:space="preserve"> rozdziału </w:t>
            </w:r>
            <w:r>
              <w:rPr>
                <w:i/>
                <w:sz w:val="17"/>
                <w:szCs w:val="17"/>
              </w:rPr>
              <w:t xml:space="preserve">Drgania i fale </w:t>
            </w:r>
            <w:r>
              <w:rPr>
                <w:sz w:val="17"/>
                <w:szCs w:val="17"/>
              </w:rPr>
              <w:t>(przelicza wielokrotności i podwielokrotności oraz jednostki czasu, przeprowadza oblicze-nia i zapisuje wynik zgodnie z zasadami zaokrąglania, z zachowaniem liczby cyfr znaczących wynikającej z danych)</w:t>
            </w:r>
          </w:p>
        </w:tc>
        <w:tc>
          <w:tcPr>
            <w:tcW w:w="3753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</w:t>
            </w:r>
            <w:r>
              <w:rPr>
                <w:sz w:val="17"/>
                <w:szCs w:val="17"/>
              </w:rPr>
              <w:t>pojęciami: wahadła matematycznego, wahadła sprężynowe-go, częstotliwości drgań własnych; odróżnia wahadło matematyczne od wahadła sprężynowego</w:t>
            </w:r>
          </w:p>
          <w:p w:rsidR="00B46563" w:rsidRDefault="0081681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analizuje wykresy zależności położenia od czasu w ruchu drgającym; na podstawie </w:t>
            </w:r>
            <w:r>
              <w:rPr>
                <w:sz w:val="17"/>
                <w:szCs w:val="17"/>
              </w:rPr>
              <w:lastRenderedPageBreak/>
              <w:t>tych wykresów porównuje drgania c</w:t>
            </w:r>
            <w:r>
              <w:rPr>
                <w:sz w:val="17"/>
                <w:szCs w:val="17"/>
              </w:rPr>
              <w:t>iał</w:t>
            </w:r>
          </w:p>
          <w:p w:rsidR="00B46563" w:rsidRDefault="0081681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analizuje wykres fali; wskazuje oraz wyznacza jej długość i amplitudę; porównuje fale na podstawie ich ilustracji</w:t>
            </w:r>
          </w:p>
          <w:p w:rsidR="00B46563" w:rsidRDefault="0081681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omawia mechanizm wytwarzania dźwięków w wybranym instrumencie muzycznym</w:t>
            </w:r>
          </w:p>
          <w:p w:rsidR="00B46563" w:rsidRDefault="0081681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podaje wzór na natężenie fali oraz jednostkę natężenia fali</w:t>
            </w:r>
          </w:p>
          <w:p w:rsidR="00B46563" w:rsidRDefault="0081681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analizuje oscylogramy różnych dźwięków</w:t>
            </w:r>
          </w:p>
          <w:p w:rsidR="00B46563" w:rsidRDefault="0081681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posługuje się pojęciem poziomu natężenia dźwięku wraz z jego jednostką (</w:t>
            </w:r>
            <w:r>
              <w:rPr>
                <w:rFonts w:ascii="Cambria Math" w:hAnsi="Cambria Math"/>
                <w:sz w:val="17"/>
                <w:szCs w:val="17"/>
              </w:rPr>
              <w:t>1 dB</w:t>
            </w:r>
            <w:r>
              <w:rPr>
                <w:sz w:val="17"/>
                <w:szCs w:val="17"/>
              </w:rPr>
              <w:t>); określa progi słyszalności i bólu oraz poziom natężenia hałasu szkodliwego dla zdrowia</w:t>
            </w:r>
          </w:p>
          <w:p w:rsidR="00B46563" w:rsidRDefault="0081681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wyjaśnia ogólną zasadę działania radia, telewizji</w:t>
            </w:r>
            <w:r>
              <w:rPr>
                <w:sz w:val="17"/>
                <w:szCs w:val="17"/>
              </w:rPr>
              <w:t xml:space="preserve"> i telefonów komórkowych, korzystając ze schematu przesyłania fal elektromagnetycznych</w:t>
            </w:r>
          </w:p>
          <w:p w:rsidR="00B46563" w:rsidRDefault="0081681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</w:rPr>
              <w:t>Drgania i fale</w:t>
            </w:r>
          </w:p>
          <w:p w:rsidR="00B46563" w:rsidRDefault="0081681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informacjami pochodzącymi z analizy przeczytanych tekstów (w t</w:t>
            </w:r>
            <w:r>
              <w:rPr>
                <w:sz w:val="17"/>
                <w:szCs w:val="17"/>
              </w:rPr>
              <w:t xml:space="preserve">ym popularnonaukowych) dotyczących treści rozdziału </w:t>
            </w:r>
            <w:r>
              <w:rPr>
                <w:i/>
                <w:sz w:val="17"/>
                <w:szCs w:val="17"/>
              </w:rPr>
              <w:t>Drgania i fale</w:t>
            </w:r>
          </w:p>
          <w:p w:rsidR="00B46563" w:rsidRDefault="0081681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projekt: </w:t>
            </w:r>
            <w:r>
              <w:rPr>
                <w:i/>
                <w:sz w:val="17"/>
                <w:szCs w:val="17"/>
              </w:rPr>
              <w:t xml:space="preserve">Prędkość i częstotliwość dźwięku </w:t>
            </w:r>
            <w:r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3056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>projektuje i przeprowadza do-świadczenie (inne niż opisane w podręczniku) w celu zbadania, od czego (i jak</w:t>
            </w:r>
            <w:r>
              <w:rPr>
                <w:spacing w:val="-4"/>
                <w:sz w:val="17"/>
                <w:szCs w:val="17"/>
              </w:rPr>
              <w:t xml:space="preserve">) zależą, a od czego nie zależą okres i częstotliwość w ruchu okresowym; opracowuje i krytycznie ocenia wyniki </w:t>
            </w:r>
            <w:r>
              <w:rPr>
                <w:spacing w:val="-4"/>
                <w:sz w:val="17"/>
                <w:szCs w:val="17"/>
              </w:rPr>
              <w:lastRenderedPageBreak/>
              <w:t>doświadczenia; formułuje wnioski i prezentuje efekty przeprowadzo-nego badania</w:t>
            </w:r>
          </w:p>
          <w:p w:rsidR="00B46563" w:rsidRDefault="00816819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zadania złożone, nietypowe (lub problemy), dotyczące tr</w:t>
            </w:r>
            <w:r>
              <w:rPr>
                <w:sz w:val="17"/>
                <w:szCs w:val="17"/>
              </w:rPr>
              <w:t xml:space="preserve">eści rozdziału </w:t>
            </w:r>
            <w:r>
              <w:rPr>
                <w:i/>
                <w:sz w:val="17"/>
                <w:szCs w:val="17"/>
              </w:rPr>
              <w:t>Drgania i fale</w:t>
            </w:r>
          </w:p>
          <w:p w:rsidR="00B46563" w:rsidRDefault="00816819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</w:rPr>
              <w:t xml:space="preserve">Drgania i fale </w:t>
            </w:r>
            <w:r>
              <w:rPr>
                <w:sz w:val="17"/>
                <w:szCs w:val="17"/>
              </w:rPr>
              <w:t>(inny niż opisany w podręczniku)</w:t>
            </w:r>
          </w:p>
        </w:tc>
      </w:tr>
      <w:tr w:rsidR="00B46563">
        <w:trPr>
          <w:jc w:val="center"/>
        </w:trPr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lastRenderedPageBreak/>
              <w:t>V. OPTYKA</w:t>
            </w:r>
          </w:p>
        </w:tc>
      </w:tr>
      <w:tr w:rsidR="00B46563">
        <w:trPr>
          <w:jc w:val="center"/>
        </w:trPr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 xml:space="preserve">wymienia źródła światła; posługuje się pojęciami: promień świetlny, wiązka światła, ośrodek optyczny, </w:t>
            </w:r>
            <w:r>
              <w:rPr>
                <w:spacing w:val="-4"/>
                <w:sz w:val="17"/>
                <w:szCs w:val="17"/>
              </w:rPr>
              <w:t>ośrodek optycznie jednorodny; rozróżnia rodzaje źródeł światła (naturalne i sztuczne) oraz rodzaje wiązek światła (zbieżna, równoległa i rozbieżna)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ilustruje prostoliniowe rozchodzenie się światła w ośrodku jednorodnym; podaje przykłady prostoliniowego bie</w:t>
            </w:r>
            <w:r>
              <w:rPr>
                <w:sz w:val="17"/>
                <w:szCs w:val="17"/>
              </w:rPr>
              <w:t>gu promieni światła w ota- 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mechanizm powstawania cienia i półcienia jako konsekwencje prostoliniowego rozchodzenia się światła w ośrodku jednorodnym; podaje przykłady powstawania cienia i półcienia w otaczającej rzeczywistoś</w:t>
            </w:r>
            <w:r>
              <w:rPr>
                <w:sz w:val="17"/>
                <w:szCs w:val="17"/>
              </w:rPr>
              <w:t>ci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porównuje zjawiska odbicia i rozproszenia światła; podaje przykłady odbicia i rozproszenia światła w otaczającej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rozróżnia zwierciadła płaskie i sferyczne (wklęsłe i wypukłe); podaje przykłady zwierciadeł w otaczającej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</w:t>
            </w:r>
            <w:r>
              <w:rPr>
                <w:sz w:val="17"/>
                <w:szCs w:val="17"/>
              </w:rPr>
              <w:t xml:space="preserve">uguje się pojęciami osi optycznej </w:t>
            </w:r>
            <w:r>
              <w:rPr>
                <w:sz w:val="17"/>
                <w:szCs w:val="17"/>
              </w:rPr>
              <w:lastRenderedPageBreak/>
              <w:t>i promienia krzywizny zwierciadła; wymienia cechy obrazów wytworzo-nych przez zwierciadła (pozorne lub rzeczywiste, proste lub odwrócone, powiększone, pomniejszone lub tej samej wielkości co przedmiot)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rozróżnia obrazy: rz</w:t>
            </w:r>
            <w:r>
              <w:rPr>
                <w:sz w:val="17"/>
                <w:szCs w:val="17"/>
              </w:rPr>
              <w:t>eczywisty, pozor-ny, prosty, odwrócony, powiększony, pomniejszony, tej samej wielkości co przedmiot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światło lasera jako jedno-barwne i ilustruje to brakiem rozszcze-pienia w pryzmacie; porównuje przejście światła jednobarwnego i światła białego </w:t>
            </w:r>
            <w:r>
              <w:rPr>
                <w:sz w:val="17"/>
                <w:szCs w:val="17"/>
              </w:rPr>
              <w:t>przez pryzmat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rozróżnia rodzaje soczewek (skupiające i rozpraszające); posługuje się pojęciem osi optycz- nej soczewki; rozróżnia symbole soczewki skupiającej i rozpraszającej; podaje przykłady soczewek w otaczającej rzeczywistości oraz przykłady ich </w:t>
            </w:r>
            <w:r>
              <w:rPr>
                <w:sz w:val="17"/>
                <w:szCs w:val="17"/>
              </w:rPr>
              <w:t>wykorzystania</w:t>
            </w:r>
          </w:p>
          <w:p w:rsidR="00B46563" w:rsidRDefault="0081681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opisuje bieg promieni ilustrujący powstawanie obrazów rzeczy-wistych i pozornych wytwarzanych przez soczewki, znając położenie ogniska</w:t>
            </w:r>
          </w:p>
          <w:p w:rsidR="00B46563" w:rsidRDefault="0081681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posługuje się pojęciem powię-kszenia obrazu jako ilorazu wysokości obrazu i wysokości przedmiotu</w:t>
            </w:r>
          </w:p>
          <w:p w:rsidR="00B46563" w:rsidRDefault="0081681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przeprowad</w:t>
            </w:r>
            <w:r>
              <w:rPr>
                <w:spacing w:val="2"/>
                <w:sz w:val="17"/>
                <w:szCs w:val="17"/>
                <w:lang w:val="en-US"/>
              </w:rPr>
              <w:t>za doświadczenia:</w:t>
            </w:r>
          </w:p>
          <w:p w:rsidR="00B46563" w:rsidRDefault="0081681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obserwuje bieg promieni światła i wykazuje przekazywanie energii przez światło,</w:t>
            </w:r>
          </w:p>
          <w:p w:rsidR="00B46563" w:rsidRDefault="0081681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obserwuje powstawanie obszarów cienia i półcienia,</w:t>
            </w:r>
          </w:p>
          <w:p w:rsidR="00B46563" w:rsidRDefault="0081681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bada zjawiska odbicia i rozpro-szenia światła,</w:t>
            </w:r>
          </w:p>
          <w:p w:rsidR="00B46563" w:rsidRDefault="0081681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lastRenderedPageBreak/>
              <w:t>obserwuje obrazy wytwarzane przez zwierciadło płaskie, obser</w:t>
            </w:r>
            <w:r>
              <w:rPr>
                <w:spacing w:val="2"/>
                <w:sz w:val="17"/>
                <w:szCs w:val="17"/>
              </w:rPr>
              <w:t>wuje obrazy wytwarzane przez zwierciadła sferyczne,</w:t>
            </w:r>
          </w:p>
          <w:p w:rsidR="00B46563" w:rsidRDefault="0081681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 w:rsidR="00B46563" w:rsidRDefault="0081681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 xml:space="preserve">obserwuje bieg promieni równoległych do </w:t>
            </w:r>
            <w:r>
              <w:rPr>
                <w:spacing w:val="2"/>
                <w:sz w:val="17"/>
                <w:szCs w:val="17"/>
              </w:rPr>
              <w:t>osi optycznej przechodzących przez soczewki skupiającą i rozpraszającą,</w:t>
            </w:r>
          </w:p>
          <w:p w:rsidR="00B46563" w:rsidRDefault="0081681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obserwuje obrazy wytwarzane przez soczewki skupiające,</w:t>
            </w:r>
          </w:p>
          <w:p w:rsidR="00B46563" w:rsidRDefault="00816819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korzystając z ich opisu i przestrzegając zasad bezpie-czeństwa; opisuje przebieg doświad- czenia (wskazuje rolę użytych przyrządó</w:t>
            </w:r>
            <w:r>
              <w:rPr>
                <w:sz w:val="17"/>
                <w:szCs w:val="17"/>
              </w:rPr>
              <w:t>w oraz czynniki istotne i nieistotne dla wyników doświad-czeń); formułuje wnioski na podstawie wyników doświadczenia</w:t>
            </w:r>
          </w:p>
          <w:p w:rsidR="00B46563" w:rsidRDefault="0081681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wyodrębnia z tekstów, tabel i ilu-stracji informacje kluczowe dla opisywanego zjawiska lub problemu</w:t>
            </w:r>
          </w:p>
          <w:p w:rsidR="00B46563" w:rsidRDefault="0081681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współpracuje w zespole podczas </w:t>
            </w:r>
            <w:r>
              <w:rPr>
                <w:sz w:val="17"/>
                <w:szCs w:val="17"/>
              </w:rPr>
              <w:t>przeprowadzania obserwacji i doświadczeń, przestrzegając zasad bezpieczeństwa</w:t>
            </w:r>
          </w:p>
          <w:p w:rsidR="00B46563" w:rsidRDefault="0081681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rozchodzenie się światła w ośrodku jednorodnym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światło jako rodzaj fal elektroma</w:t>
            </w:r>
            <w:r>
              <w:rPr>
                <w:sz w:val="17"/>
                <w:szCs w:val="17"/>
              </w:rPr>
              <w:t>gnetycznych; podaje przedział długości fal świetlnych oraz przybliżoną wartość prędkości światła w próżni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przedstawia na schematycznym rysunku powstawanie cienia i półcienia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zjawiska zaćmienia Słońca i Księżyca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pojęciami: kąta padania</w:t>
            </w:r>
            <w:r>
              <w:rPr>
                <w:sz w:val="17"/>
                <w:szCs w:val="17"/>
              </w:rPr>
              <w:t>, kąta odbicia i normalnej do opisu zjawiska odbicia światła od powierzchni płaskiej; opisuje związek między kątem padania a kątem odbicia; podaje i stosuje prawo odbicia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zjawisko odbicia światła od powierzchni chropowatej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analizuje bieg promieni w</w:t>
            </w:r>
            <w:r>
              <w:rPr>
                <w:sz w:val="17"/>
                <w:szCs w:val="17"/>
              </w:rPr>
              <w:t>ychodzących z punktu w różnych kierunkach, a następnie odbitych od zwierciadła płaskiego i zwierciadeł sferycznych; opisuje i ilustruje zjawisko odbicia od powierzchni sferycznej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opisuje i konstruuje graficznie bieg promieni ilustrujący powstawanie obrazów</w:t>
            </w:r>
            <w:r>
              <w:rPr>
                <w:spacing w:val="-2"/>
                <w:sz w:val="17"/>
                <w:szCs w:val="17"/>
              </w:rPr>
              <w:t xml:space="preserve"> pozornych wytwarzanych przez zwierciadło płaskie; wymienia trzy cechy obrazu (pozorny, prosty i tej samej wielkości co przedmiot); wyjaśnia, kiedy obraz jest rzeczywisty, a kiedy – pozorny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opisuje skupianie się promieni w zwierciadle wklęsłym; posługuje s</w:t>
            </w:r>
            <w:r>
              <w:rPr>
                <w:sz w:val="17"/>
                <w:szCs w:val="17"/>
              </w:rPr>
              <w:t>ię pojęciami ogniska i ogniskowej zwierciadła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podaje przykłady wykorzystania zwierciadeł w otaczającej rzeczywistości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i konstruuje graficznie bieg promieni ilustrujący powstawanie obrazów rzeczy-wistych i pozornych wytwarzanych przez zwierciadła sf</w:t>
            </w:r>
            <w:r>
              <w:rPr>
                <w:sz w:val="17"/>
                <w:szCs w:val="17"/>
              </w:rPr>
              <w:t>eryczne, znając położenie ogniska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obrazy wytwarzane przez zwierciadła sferyczne (podaje trzy cechy obrazu)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powiększenia obrazu jako ilorazu wysokości obrazu i wysokości przedmiotu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jakościowo zjawisko załamania światła</w:t>
            </w:r>
            <w:r>
              <w:rPr>
                <w:sz w:val="17"/>
                <w:szCs w:val="17"/>
              </w:rPr>
              <w:t xml:space="preserve"> na granicy dwóch ośrodków różniących się prędkością rozchodzenia się światła; wskazuje kierunek załamania; posługuje się pojęciem kąta załamania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podaje i stosuje prawo załamania światła (jakościowo)</w:t>
            </w:r>
          </w:p>
          <w:p w:rsidR="00B46563" w:rsidRDefault="0081681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światło białe jako mieszaninę barw; ilustruje to</w:t>
            </w:r>
            <w:r>
              <w:rPr>
                <w:sz w:val="17"/>
                <w:szCs w:val="17"/>
              </w:rPr>
              <w:t xml:space="preserve"> rozszczepieniem światła w pryzmacie; podaje inne przykłady rozszczepienia światła</w:t>
            </w:r>
          </w:p>
          <w:p w:rsidR="00B46563" w:rsidRDefault="0081681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i ilustruje bieg promieni równoległych do osi optycznej przechodzących przez soczewki skupiającą i rozpraszającą, posługując się pojęciami ogniska i ogni- skowej; </w:t>
            </w:r>
            <w:r>
              <w:rPr>
                <w:sz w:val="17"/>
                <w:szCs w:val="17"/>
              </w:rPr>
              <w:t>rozróżnia ogniska rzeczywiste i pozorne</w:t>
            </w:r>
          </w:p>
          <w:p w:rsidR="00B46563" w:rsidRDefault="0081681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B46563" w:rsidRDefault="0081681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rysuje konstrukcyj</w:t>
            </w:r>
            <w:r>
              <w:rPr>
                <w:sz w:val="17"/>
                <w:szCs w:val="17"/>
              </w:rPr>
              <w:t>nie obrazy wytworzone przez soczewki; rozróżnia obrazy: rzeczywiste, pozorne, proste, odwrócone; porównuje wielkość przedmiotu z wielkością obrazu</w:t>
            </w:r>
          </w:p>
          <w:p w:rsidR="00B46563" w:rsidRDefault="0081681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obrazy wytworzone przez soczewki (wymienia trzy cechy obrazu); określa rodzaj obrazu w zależności od </w:t>
            </w:r>
            <w:r>
              <w:rPr>
                <w:sz w:val="17"/>
                <w:szCs w:val="17"/>
              </w:rPr>
              <w:t>odległości przedmiotu od soczewki</w:t>
            </w:r>
          </w:p>
          <w:p w:rsidR="00B46563" w:rsidRDefault="0081681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budowę oka oraz powstawanie obrazu na siatkówce, korzystając ze schematycznego rysunku przedstawia-jącego budowę oka; posługuje się pojęciem akomodacji oka</w:t>
            </w:r>
          </w:p>
          <w:p w:rsidR="00B46563" w:rsidRDefault="0081681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pojęciami krótkowzroczności i dalekowzroczno</w:t>
            </w:r>
            <w:r>
              <w:rPr>
                <w:sz w:val="17"/>
                <w:szCs w:val="17"/>
              </w:rPr>
              <w:t>ści; opisuje rolę soczewek w korygowaniu tych wad wzroku</w:t>
            </w:r>
          </w:p>
          <w:p w:rsidR="00B46563" w:rsidRDefault="0081681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 w:rsidR="00B46563" w:rsidRDefault="00816819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zjawisko prostoliniowego rozchodzenia się światła,</w:t>
            </w:r>
          </w:p>
          <w:p w:rsidR="00B46563" w:rsidRDefault="00816819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skupia równoległą wiązką światła za pomocą zwierciadła wklęsłego i wyznacza jej ognisko,</w:t>
            </w:r>
          </w:p>
          <w:p w:rsidR="00B46563" w:rsidRDefault="00816819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demonstruje </w:t>
            </w:r>
            <w:r>
              <w:rPr>
                <w:sz w:val="17"/>
                <w:szCs w:val="17"/>
              </w:rPr>
              <w:t>powstawanie obrazów za pomocą zwier ciadeł sferycznych,</w:t>
            </w:r>
          </w:p>
          <w:p w:rsidR="00B46563" w:rsidRDefault="00816819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zjawisko załamania światła na granicy ośrodków,</w:t>
            </w:r>
          </w:p>
          <w:p w:rsidR="00B46563" w:rsidRDefault="00816819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rozszczepienie światła w pryzmacie,</w:t>
            </w:r>
          </w:p>
          <w:p w:rsidR="00B46563" w:rsidRDefault="00816819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powstawanie obrazów za pomocą soczewek,</w:t>
            </w:r>
          </w:p>
          <w:p w:rsidR="00B46563" w:rsidRDefault="00816819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otrzymuje za pomocą soczewki skupiają-ce</w:t>
            </w:r>
            <w:r>
              <w:rPr>
                <w:sz w:val="17"/>
                <w:szCs w:val="17"/>
              </w:rPr>
              <w:t>j ostre obrazy przedmiotu na ekranie,</w:t>
            </w:r>
          </w:p>
          <w:p w:rsidR="00B46563" w:rsidRDefault="00816819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B46563" w:rsidRDefault="0081681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proste zadania (lub problemy) dot</w:t>
            </w:r>
            <w:r>
              <w:rPr>
                <w:sz w:val="17"/>
                <w:szCs w:val="17"/>
              </w:rPr>
              <w:t xml:space="preserve">yczące treści rozdziału </w:t>
            </w:r>
            <w:r>
              <w:rPr>
                <w:i/>
                <w:sz w:val="17"/>
                <w:szCs w:val="17"/>
              </w:rPr>
              <w:t>Optyka</w:t>
            </w: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</w:p>
          <w:p w:rsidR="00B46563" w:rsidRDefault="00B46563">
            <w:pPr>
              <w:pStyle w:val="TableParagraph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3753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 xml:space="preserve">wyjaśnia mechanizm zjawisk zaćmienia Słońca i Księżyca, </w:t>
            </w:r>
            <w:r>
              <w:rPr>
                <w:spacing w:val="4"/>
                <w:sz w:val="17"/>
                <w:szCs w:val="17"/>
              </w:rPr>
              <w:t>korzystając ze schematycznych rysunków przedsta-wiających te zjawiska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projektuje i przeprowadza doświadczenie potwierdzające równość kątów padania i odbicia; wskazuje czynniki istotne i nieistotne dla wyników doświadczenia; prezentuje i krytycznie ocenia w</w:t>
            </w:r>
            <w:r>
              <w:rPr>
                <w:sz w:val="17"/>
                <w:szCs w:val="17"/>
              </w:rPr>
              <w:t>yniki doświadczenia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analizuje bieg promieni odbitych od zwierciadła wypukłego; posługuje się pojęciem ogniska pozornego zwierciadła wypukłego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podaje i stosuje związek ogniskowej z promieniem krzywizny (w przybliżeniu</w:t>
            </w:r>
            <w:r>
              <w:rPr>
                <w:sz w:val="17"/>
                <w:szCs w:val="17"/>
              </w:rPr>
              <w:br/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r</m:t>
              </m:r>
            </m:oMath>
            <w:r>
              <w:rPr>
                <w:sz w:val="17"/>
                <w:szCs w:val="17"/>
              </w:rPr>
              <w:t>); wyjaśnia i stosuje odwracal</w:t>
            </w:r>
            <w:r>
              <w:rPr>
                <w:sz w:val="17"/>
                <w:szCs w:val="17"/>
              </w:rPr>
              <w:t>ność biegu promieni świetlnych (stwierdza np., że promienie wychodzące z ogniska po odbiciu od zwierciadła tworzą wiązkę promieni równoległych do osi optycznej)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przewiduje rodzaj i położenie obrazu wytwarzanego przez zwierciadła sferyczne w zależności od o</w:t>
            </w:r>
            <w:r>
              <w:rPr>
                <w:sz w:val="17"/>
                <w:szCs w:val="17"/>
              </w:rPr>
              <w:t>dległości przedmiotu od zwierciadła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sz w:val="17"/>
                <w:szCs w:val="17"/>
              </w:rPr>
              <w:t>)</w:t>
            </w:r>
            <w:r>
              <w:rPr>
                <w:i/>
                <w:sz w:val="17"/>
                <w:szCs w:val="17"/>
              </w:rPr>
              <w:t>;</w:t>
            </w:r>
            <w:r>
              <w:rPr>
                <w:sz w:val="17"/>
                <w:szCs w:val="17"/>
              </w:rPr>
              <w:t xml:space="preserve"> wyjaśnia, kiedy: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 </w:t>
            </w:r>
            <w:r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</w:rPr>
              <w:t>&gt; 1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opisuje zjawisko powstawania tęczy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position w:val="5"/>
                <w:sz w:val="12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posługuje się pojęciem zdolności sku-piającej soczewki wraz z jej jednostką (</w:t>
            </w:r>
            <w:r>
              <w:rPr>
                <w:rFonts w:ascii="Cambria Math" w:hAnsi="Cambria Math"/>
                <w:spacing w:val="-4"/>
                <w:sz w:val="17"/>
                <w:szCs w:val="17"/>
              </w:rPr>
              <w:t>1 D</w:t>
            </w:r>
            <w:r>
              <w:rPr>
                <w:spacing w:val="-4"/>
                <w:sz w:val="17"/>
                <w:szCs w:val="17"/>
              </w:rPr>
              <w:t>)</w:t>
            </w:r>
          </w:p>
          <w:p w:rsidR="00B46563" w:rsidRDefault="00816819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powiększenia obrazu jako ilorazu odległości obrazu od soczewki i odległości przedmiotu od soczewki; podaje i stosuje wzory na powięks</w:t>
            </w:r>
            <w:bookmarkStart w:id="0" w:name="_GoBack"/>
            <w:bookmarkEnd w:id="0"/>
            <w:r>
              <w:rPr>
                <w:sz w:val="17"/>
                <w:szCs w:val="17"/>
              </w:rPr>
              <w:t>zenie obrazu (np.:</w:t>
            </w:r>
            <w:r>
              <w:rPr>
                <w:sz w:val="17"/>
                <w:szCs w:val="17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sz w:val="17"/>
                <w:szCs w:val="17"/>
              </w:rPr>
              <w:t>)</w:t>
            </w:r>
            <w:r>
              <w:rPr>
                <w:i/>
                <w:sz w:val="17"/>
                <w:szCs w:val="17"/>
              </w:rPr>
              <w:t>;</w:t>
            </w:r>
            <w:r>
              <w:rPr>
                <w:sz w:val="17"/>
                <w:szCs w:val="17"/>
              </w:rPr>
              <w:t xml:space="preserve">  stwierdza, kiedy: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 </w:t>
            </w:r>
            <w:r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</w:rPr>
              <w:t>&gt; 1</w:t>
            </w:r>
            <w:r>
              <w:rPr>
                <w:sz w:val="17"/>
                <w:szCs w:val="17"/>
              </w:rPr>
              <w:t>; porównuje obrazy w zależności od odległości przedmiotu od soczewki skupiającej i rodzaju soczewki</w:t>
            </w:r>
          </w:p>
          <w:p w:rsidR="00B46563" w:rsidRDefault="0081681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przewiduje rodzaj i położenie obrazu wy- tworzonego przez soczewki w zależności od odległości </w:t>
            </w:r>
            <w:r>
              <w:rPr>
                <w:sz w:val="17"/>
                <w:szCs w:val="17"/>
              </w:rPr>
              <w:t>przedmiotu od soczewki, znając położenie ogniska (i odwrotnie)</w:t>
            </w:r>
          </w:p>
          <w:p w:rsidR="00B46563" w:rsidRDefault="0081681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r>
              <w:rPr>
                <w:sz w:val="17"/>
                <w:szCs w:val="17"/>
              </w:rPr>
              <w:t>posługuje się pojęciami astygmatyzmu i daltonizmu</w:t>
            </w:r>
          </w:p>
          <w:p w:rsidR="00B46563" w:rsidRDefault="0081681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</w:rPr>
              <w:lastRenderedPageBreak/>
              <w:t>Optyka</w:t>
            </w:r>
          </w:p>
          <w:p w:rsidR="00B46563" w:rsidRDefault="0081681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informacjami pochodzącymi z analizy przeczy</w:t>
            </w:r>
            <w:r>
              <w:rPr>
                <w:sz w:val="17"/>
                <w:szCs w:val="17"/>
              </w:rPr>
              <w:t xml:space="preserve">tanych tekstów (w tym popularnonaukowych) dotyczących treści rozdziału </w:t>
            </w:r>
            <w:r>
              <w:rPr>
                <w:i/>
                <w:sz w:val="17"/>
                <w:szCs w:val="17"/>
              </w:rPr>
              <w:t xml:space="preserve">Optyka </w:t>
            </w:r>
            <w:r>
              <w:rPr>
                <w:sz w:val="17"/>
                <w:szCs w:val="17"/>
              </w:rPr>
              <w:t xml:space="preserve">(w tym tekstu: </w:t>
            </w:r>
            <w:r>
              <w:rPr>
                <w:i/>
                <w:sz w:val="17"/>
                <w:szCs w:val="17"/>
              </w:rPr>
              <w:t xml:space="preserve">Zastosowanie prawa odbicia i prawa załamania światła </w:t>
            </w:r>
            <w:r>
              <w:rPr>
                <w:sz w:val="17"/>
                <w:szCs w:val="17"/>
              </w:rPr>
              <w:t>zamieszczonego w podręczniku)</w:t>
            </w:r>
          </w:p>
        </w:tc>
        <w:tc>
          <w:tcPr>
            <w:tcW w:w="3056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46563" w:rsidRDefault="0081681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Uczeń:</w:t>
            </w:r>
          </w:p>
          <w:p w:rsidR="00B46563" w:rsidRDefault="0081681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position w:val="5"/>
                <w:sz w:val="12"/>
                <w:szCs w:val="17"/>
              </w:rPr>
              <w:t>R</w:t>
            </w:r>
            <w:r>
              <w:rPr>
                <w:spacing w:val="-8"/>
                <w:sz w:val="17"/>
                <w:szCs w:val="17"/>
              </w:rPr>
              <w:t xml:space="preserve">opisuje zagadkowe zjawiska opty-czne występujące w przyrodzie </w:t>
            </w:r>
            <w:r>
              <w:rPr>
                <w:spacing w:val="-8"/>
                <w:sz w:val="17"/>
                <w:szCs w:val="17"/>
              </w:rPr>
              <w:t>(np. miraże, błękit nieba, widmo Brockenu, halo)</w:t>
            </w:r>
          </w:p>
          <w:p w:rsidR="00B46563" w:rsidRDefault="0081681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position w:val="5"/>
                <w:sz w:val="12"/>
                <w:szCs w:val="17"/>
              </w:rPr>
              <w:t>R</w:t>
            </w:r>
            <w:r>
              <w:rPr>
                <w:spacing w:val="-8"/>
                <w:sz w:val="17"/>
                <w:szCs w:val="17"/>
              </w:rPr>
              <w:t>opisuje wykorzystanie zwierciadeł i soczewek w przyrządach opty-cznych (np. mikroskopie, lunecie)</w:t>
            </w:r>
          </w:p>
          <w:p w:rsidR="00B46563" w:rsidRDefault="0081681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>
              <w:rPr>
                <w:i/>
                <w:sz w:val="17"/>
                <w:szCs w:val="17"/>
              </w:rPr>
              <w:t>Optyka</w:t>
            </w:r>
          </w:p>
          <w:p w:rsidR="00B46563" w:rsidRDefault="0081681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realizuje własny pro</w:t>
            </w:r>
            <w:r>
              <w:rPr>
                <w:sz w:val="17"/>
                <w:szCs w:val="17"/>
              </w:rPr>
              <w:t xml:space="preserve">jekt związany z treścią rozdziału </w:t>
            </w:r>
            <w:r>
              <w:rPr>
                <w:i/>
                <w:sz w:val="17"/>
                <w:szCs w:val="17"/>
              </w:rPr>
              <w:t>Optyka</w:t>
            </w:r>
          </w:p>
        </w:tc>
      </w:tr>
    </w:tbl>
    <w:p w:rsidR="00B46563" w:rsidRDefault="00B46563">
      <w:pPr>
        <w:sectPr w:rsidR="00B46563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formProt w:val="0"/>
          <w:docGrid w:linePitch="100" w:charSpace="4096"/>
        </w:sectPr>
      </w:pPr>
    </w:p>
    <w:p w:rsidR="00B46563" w:rsidRDefault="00B46563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B46563" w:rsidRDefault="00816819">
      <w:pPr>
        <w:pStyle w:val="rdtytuzkwadratemzielonym"/>
        <w:spacing w:after="85"/>
        <w:ind w:left="360" w:firstLine="0"/>
        <w:jc w:val="center"/>
      </w:pPr>
      <w:r>
        <w:t>WYMAGANIA EDUKACYJNE DLA Z FIZYKI DLA KLASY VII</w:t>
      </w:r>
    </w:p>
    <w:p w:rsidR="00B46563" w:rsidRDefault="00B46563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tbl>
      <w:tblPr>
        <w:tblW w:w="13731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3436"/>
        <w:gridCol w:w="3629"/>
        <w:gridCol w:w="3436"/>
        <w:gridCol w:w="3230"/>
      </w:tblGrid>
      <w:tr w:rsidR="00B46563">
        <w:trPr>
          <w:trHeight w:val="60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:rsidR="00B46563" w:rsidRDefault="00816819">
            <w:pPr>
              <w:pStyle w:val="tabelaglowatabela"/>
            </w:pPr>
            <w:r>
              <w:t>Stopień dopuszczający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:rsidR="00B46563" w:rsidRDefault="00816819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:rsidR="00B46563" w:rsidRDefault="00816819">
            <w:pPr>
              <w:pStyle w:val="tabelaglowatabela"/>
            </w:pPr>
            <w:r>
              <w:t>Stopień dobry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:rsidR="00B46563" w:rsidRDefault="00816819">
            <w:pPr>
              <w:pStyle w:val="tabelaglowatabela"/>
            </w:pPr>
            <w:r>
              <w:t>Stopień bardzo dobry</w:t>
            </w:r>
          </w:p>
        </w:tc>
      </w:tr>
      <w:tr w:rsidR="00B46563">
        <w:trPr>
          <w:trHeight w:val="113"/>
          <w:jc w:val="center"/>
        </w:trPr>
        <w:tc>
          <w:tcPr>
            <w:tcW w:w="1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B46563" w:rsidRDefault="00816819">
            <w:pPr>
              <w:pStyle w:val="tabelatresctabela"/>
              <w:jc w:val="center"/>
              <w:rPr>
                <w:b/>
              </w:rPr>
            </w:pPr>
            <w:r>
              <w:rPr>
                <w:b/>
              </w:rPr>
              <w:t>I. PIERWSZE SPOTKANIE Z FIZYKĄ</w:t>
            </w:r>
          </w:p>
        </w:tc>
      </w:tr>
      <w:tr w:rsidR="00B46563">
        <w:trPr>
          <w:trHeight w:val="567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2"/>
              </w:numPr>
            </w:pPr>
            <w:r>
              <w:t>określa, czym zajmuje się fizyka</w:t>
            </w:r>
          </w:p>
          <w:p w:rsidR="00B46563" w:rsidRDefault="00816819">
            <w:pPr>
              <w:pStyle w:val="tabelapunktytabela"/>
              <w:numPr>
                <w:ilvl w:val="0"/>
                <w:numId w:val="2"/>
              </w:numPr>
            </w:pPr>
            <w:r>
              <w:t>wymienia podstawowe metody badań stosowane w fizyce</w:t>
            </w:r>
          </w:p>
          <w:p w:rsidR="00B46563" w:rsidRDefault="00816819">
            <w:pPr>
              <w:pStyle w:val="tabelapunktytabela"/>
              <w:numPr>
                <w:ilvl w:val="0"/>
                <w:numId w:val="2"/>
              </w:numPr>
            </w:pPr>
            <w:r>
              <w:t>rozróżnia pojęcia: ciało fizyczne i substancja</w:t>
            </w:r>
          </w:p>
          <w:p w:rsidR="00B46563" w:rsidRDefault="00816819">
            <w:pPr>
              <w:pStyle w:val="tabelapunktytabela"/>
              <w:numPr>
                <w:ilvl w:val="0"/>
                <w:numId w:val="2"/>
              </w:numPr>
            </w:pPr>
            <w:r>
              <w:t>oraz podaje odpowiednie przykłady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4"/>
              </w:numPr>
            </w:pPr>
            <w:r>
              <w:t xml:space="preserve">przelicza jednostki czasu </w:t>
            </w:r>
            <w:r>
              <w:t>(sekunda, minuta, godzina)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wybiera właściwe przyrządy pomiarowe (np. do pomiaru długości, czasu)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oblicza wartość średnią wyników pomiaru (np. długości, czasu)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wyodrębnia z tekstów, tabel i rysunków informacje kluczowe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przestrzega zasad bezpieczeństwa podcz</w:t>
            </w:r>
            <w:r>
              <w:t>as wykonywania obserwacji, pomiarów i doświadczeń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wymienia i rozróżnia rodzaje oddziaływań (elektrostatyczne, grawitacyjne, magnetyczne, mechaniczne) oraz podaje przykłady oddziaływań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podaje przykłady skutków oddziaływań w życiu codziennym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posługuje się po</w:t>
            </w:r>
            <w:r>
              <w:t>jęciem siły jako miarą oddziaływań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wykonuje doświadczenie (badanie rozciągania gumki lub sprężyny), korzystając z jego opisu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 xml:space="preserve">posługuje się jednostką siły; wskazuje </w:t>
            </w:r>
            <w:r>
              <w:lastRenderedPageBreak/>
              <w:t>siłomierz jako przyrząd służący do pomiaru siły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 xml:space="preserve">odróżnia wielkości skalarne (liczbowe) </w:t>
            </w:r>
            <w:r>
              <w:t>od wektorowych i podaje odpowiednie przykłady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rozpoznaje i nazywa siłę ciężkości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rozpoznaje i nazywa siły ciężkości i sprężystości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rożróżnia siłę wypadkową i siłę równoważącą</w:t>
            </w:r>
          </w:p>
          <w:p w:rsidR="00B46563" w:rsidRDefault="00816819">
            <w:pPr>
              <w:pStyle w:val="tabelapunktytabela"/>
              <w:numPr>
                <w:ilvl w:val="0"/>
                <w:numId w:val="3"/>
              </w:numPr>
            </w:pPr>
            <w:r>
              <w:t>określa zachowanie się ciała w przypadku działania na nie sił równoważących się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</w:t>
            </w:r>
            <w:r>
              <w:t>czeń: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  <w:ind w:left="170" w:right="113" w:hanging="170"/>
            </w:pPr>
            <w:r>
              <w:t>podaje przykłady powiązań fizyki z życiem codziennym, techniką, medycyną oraz innymi dziedzinami wiedzy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  <w:ind w:left="170" w:right="113" w:hanging="170"/>
            </w:pPr>
            <w:r>
              <w:t>rozróżnia pojęcia: obserwacja, pomiar, doświadczenie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  <w:ind w:left="170" w:right="113" w:hanging="170"/>
            </w:pPr>
            <w:r>
              <w:t>rozróżnia pojęcia: obserwacja, pomiar, doświadczenie</w:t>
            </w:r>
          </w:p>
          <w:p w:rsidR="00B46563" w:rsidRDefault="00816819">
            <w:pPr>
              <w:pStyle w:val="tabelapolpauzytabela"/>
              <w:numPr>
                <w:ilvl w:val="0"/>
                <w:numId w:val="4"/>
              </w:numPr>
            </w:pPr>
            <w:r>
              <w:t>wyjaśnia, co to są wielkości fizyczne i </w:t>
            </w:r>
            <w:r>
              <w:t>na czym polegają pomiary wielkości fizycznych; rozróżnia pojęcia wielkość fizyczna i jednostka danej wielkości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>charakteryzuje układ jednostek SI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>przelicza wielokrotności i podwielokrotności (mikro-, mili-, centy-, hekto-, kilo-, mega-)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>przeprowadza wybrane</w:t>
            </w:r>
            <w:r>
              <w:t xml:space="preserve"> pomiary i doświadczenia, korzystając z ich opisów (np. pomiar długości ołówka, czasu staczania się ciała po pochylni)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>wyjaśnia, dlaczego żaden pomiar nie jest idealnie dokładny i co to jest niepewność pomiarowa oraz uzasadnia, że dokładność wyniku pomiaru</w:t>
            </w:r>
            <w:r>
              <w:t xml:space="preserve"> nie może być większa niż dokładność przyrządu pomiarowego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>wyjaśnia, w jakim celu powtarza się pomiar kilka razy, a następnie z uzyskanych wyników oblicza średnią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>wyjaśnia, co to są cyfry znaczące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>zaokrągla wartości wielkości fizycznych do podanej liczby c</w:t>
            </w:r>
            <w:r>
              <w:t>yfr znaczących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 xml:space="preserve">wykazuje na przykładach, że oddziaływania są </w:t>
            </w:r>
            <w:r>
              <w:lastRenderedPageBreak/>
              <w:t>wzajemne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>wymienia i rozróżnia skutki oddziaływań (statyczne i dynamiczne)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>odróżnia oddziaływania bezpośrednie i na odległość, podaje odpowiednie przykłady tych oddziaływań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</w:pPr>
            <w:r>
              <w:t xml:space="preserve">stosuje pojącie siły </w:t>
            </w:r>
            <w:r>
              <w:t>jako działania skierowanego (wektor); wskazuje wartość, kierunek i zwrot wektora siły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  <w:ind w:left="170" w:right="113" w:hanging="170"/>
            </w:pPr>
            <w:r>
              <w:t>przedstawia siłę graficznie (rysuje wektor siły)</w:t>
            </w:r>
          </w:p>
          <w:p w:rsidR="00B46563" w:rsidRDefault="00816819">
            <w:pPr>
              <w:pStyle w:val="tabelapunktytabela"/>
              <w:numPr>
                <w:ilvl w:val="0"/>
                <w:numId w:val="5"/>
              </w:numPr>
            </w:pPr>
            <w:r>
              <w:t>doświadczalnie wyznacza wartość siły za pomocą siłomierza albo wagi analogowej lub cyfrowej (mierzy wartość siły za pomoc</w:t>
            </w:r>
            <w:r>
              <w:t>ą siłomierza)</w:t>
            </w:r>
          </w:p>
          <w:p w:rsidR="00B46563" w:rsidRDefault="00816819">
            <w:pPr>
              <w:pStyle w:val="tabelapunktytabela"/>
              <w:numPr>
                <w:ilvl w:val="0"/>
                <w:numId w:val="5"/>
              </w:numPr>
            </w:pPr>
            <w:r>
              <w:t>zapisuje wynik pomiaru siły wraz z jej jednostką oraz z uwzględnieniem informacji o niepewności</w:t>
            </w:r>
          </w:p>
          <w:p w:rsidR="00B46563" w:rsidRDefault="00816819">
            <w:pPr>
              <w:pStyle w:val="tabelapunktytabela"/>
              <w:numPr>
                <w:ilvl w:val="0"/>
                <w:numId w:val="5"/>
              </w:numPr>
            </w:pPr>
            <w:r>
              <w:t>wyznacza i rysuje siłę wypadkową dla dwóch sił o jednakowych kierunkach</w:t>
            </w:r>
          </w:p>
          <w:p w:rsidR="00B46563" w:rsidRDefault="00816819">
            <w:pPr>
              <w:pStyle w:val="tabelapunktytabela"/>
              <w:numPr>
                <w:ilvl w:val="0"/>
                <w:numId w:val="5"/>
              </w:numPr>
            </w:pPr>
            <w:r>
              <w:t>opisuje i rysuje siły, które się równoważą</w:t>
            </w:r>
          </w:p>
          <w:p w:rsidR="00B46563" w:rsidRDefault="00816819">
            <w:pPr>
              <w:pStyle w:val="tabelapunktytabela"/>
              <w:numPr>
                <w:ilvl w:val="0"/>
                <w:numId w:val="5"/>
              </w:numPr>
            </w:pPr>
            <w:r>
              <w:t>określa cechy siły wypadkowej d</w:t>
            </w:r>
            <w:r>
              <w:t>wóch sił działających wzdłuż tej samej prostej i siły równoważącej inną siłę</w:t>
            </w:r>
          </w:p>
          <w:p w:rsidR="00B46563" w:rsidRDefault="00816819">
            <w:pPr>
              <w:pStyle w:val="tabelapunktytabela"/>
              <w:numPr>
                <w:ilvl w:val="0"/>
                <w:numId w:val="5"/>
              </w:numPr>
            </w:pPr>
            <w:r>
              <w:t>podaje przykłady sił wypadkowych i równoważących się z życia codziennego</w:t>
            </w:r>
          </w:p>
          <w:p w:rsidR="00B46563" w:rsidRDefault="00816819">
            <w:pPr>
              <w:pStyle w:val="tabelapunktytabela"/>
              <w:numPr>
                <w:ilvl w:val="0"/>
                <w:numId w:val="5"/>
              </w:numPr>
            </w:pPr>
            <w:r>
              <w:t>przeprowadza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5"/>
              </w:numPr>
            </w:pPr>
            <w:r>
              <w:t>badanie różnego rodzaju oddziaływań,</w:t>
            </w:r>
          </w:p>
          <w:p w:rsidR="00B46563" w:rsidRDefault="00816819" w:rsidP="00816819">
            <w:pPr>
              <w:pStyle w:val="tabelapunktytabela"/>
              <w:numPr>
                <w:ilvl w:val="1"/>
                <w:numId w:val="45"/>
              </w:numPr>
              <w:ind w:right="113"/>
            </w:pPr>
            <w:r>
              <w:t>badanie cech sił, wyznaczanie średniej si</w:t>
            </w:r>
            <w:r>
              <w:t>ły,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5"/>
              </w:numPr>
            </w:pPr>
            <w:r>
              <w:t>wyznaczanie siły wypadkowej i siły równoważącej za pomocą siłomierza, korzystając z opisów doświadczeń</w:t>
            </w:r>
          </w:p>
          <w:p w:rsidR="00B46563" w:rsidRDefault="00816819">
            <w:pPr>
              <w:pStyle w:val="tabelapunktytabela"/>
              <w:numPr>
                <w:ilvl w:val="0"/>
                <w:numId w:val="5"/>
              </w:numPr>
            </w:pPr>
            <w:r>
              <w:t>opisuje przebieg przeprowadzonego doświadczenia (wyróżnia kluczowe kroki i sposób postępowania, wskazuje rolę użytych przyrządów, ilustruje wyniki)</w:t>
            </w:r>
          </w:p>
          <w:p w:rsidR="00B46563" w:rsidRDefault="00816819">
            <w:pPr>
              <w:pStyle w:val="tabelapunktytabela"/>
              <w:numPr>
                <w:ilvl w:val="0"/>
                <w:numId w:val="6"/>
              </w:numPr>
            </w:pPr>
            <w:r>
              <w:t>w</w:t>
            </w:r>
            <w:r>
              <w:t xml:space="preserve">yodrębnia z tekstów i rysunków informacje </w:t>
            </w:r>
            <w:r>
              <w:lastRenderedPageBreak/>
              <w:t>kluczowe dla opisywanego problemu</w:t>
            </w:r>
          </w:p>
          <w:p w:rsidR="00B46563" w:rsidRDefault="00816819">
            <w:pPr>
              <w:pStyle w:val="tabelapunktytabela"/>
              <w:numPr>
                <w:ilvl w:val="0"/>
                <w:numId w:val="6"/>
              </w:numPr>
              <w:ind w:left="170" w:right="113"/>
            </w:pPr>
            <w:r>
              <w:t xml:space="preserve">rozwiązuje proste zadania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B46563" w:rsidRDefault="00816819">
            <w:pPr>
              <w:pStyle w:val="tabelapolpauzytabela"/>
              <w:numPr>
                <w:ilvl w:val="0"/>
                <w:numId w:val="6"/>
              </w:numPr>
            </w:pPr>
            <w:r>
              <w:t xml:space="preserve">wyznaczanie siły wypadkowej i siły równoważącej za pomocą siłomierza, korzystając z opisów </w:t>
            </w:r>
            <w:r>
              <w:t>doświadczeń</w:t>
            </w:r>
          </w:p>
          <w:p w:rsidR="00B46563" w:rsidRDefault="00816819">
            <w:pPr>
              <w:pStyle w:val="tabelapunktytabela"/>
              <w:numPr>
                <w:ilvl w:val="0"/>
                <w:numId w:val="6"/>
              </w:numPr>
            </w:pPr>
            <w:r>
              <w:t>opisuje przebieg przeprowadzonego doświadczenia (wyróżnia kluczowe kroki i sposób postępowania, wskazuje rolę użytych przyrządów, ilustruje wyniki)</w:t>
            </w:r>
          </w:p>
          <w:p w:rsidR="00B46563" w:rsidRDefault="00816819">
            <w:pPr>
              <w:pStyle w:val="tabeladzialtabela"/>
              <w:numPr>
                <w:ilvl w:val="0"/>
                <w:numId w:val="8"/>
              </w:numPr>
              <w:ind w:left="170" w:right="-5" w:hanging="170"/>
              <w:jc w:val="left"/>
            </w:pPr>
            <w:r>
              <w:t>wyodrębnia z tekstów i rysunków informacje kluczowe dla opisywanego problemu</w:t>
            </w:r>
          </w:p>
          <w:p w:rsidR="00B46563" w:rsidRDefault="00816819">
            <w:pPr>
              <w:pStyle w:val="tabelapunktytabela"/>
              <w:numPr>
                <w:ilvl w:val="0"/>
                <w:numId w:val="4"/>
              </w:numPr>
              <w:ind w:left="170" w:right="113" w:hanging="170"/>
            </w:pPr>
            <w:r>
              <w:t>rozwiązuje proste z</w:t>
            </w:r>
            <w:r>
              <w:t xml:space="preserve">adania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14"/>
              </w:numPr>
            </w:pPr>
            <w:r>
              <w:t>podaje przykłady wielkości fizycznych wraz z ich jednostkami w układzie SI; zapisuje podstawowe wielkości fizyczne (posługując się odpowiednimi symbolami) wraz z jednostkami (długość, ma</w:t>
            </w:r>
            <w:r>
              <w:t>sa, temperatura, czas)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szacuje rząd wielkości spodziewanego wyniku pomiaru, np. długości, czasu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wskazuje czynniki istotne i nieistotne dla wyniku pomiaru lub doświadczenia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niepewności pomiarowej; zapisuje wynik pomiaru wraz z jego je</w:t>
            </w:r>
            <w:r>
              <w:t>dnostką oraz z uwzględnieniem informacji o niepewności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wykonuje obliczenia i zapisuje wynik zgodnie z zasadami zaokrąglania oraz zachowaniem liczby cyfr znaczących wynikającej z dokładności pomiaru lub danych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klasyfikuje podstawowe oddziaływania występuj</w:t>
            </w:r>
            <w:r>
              <w:t>ące w przyrodzie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opisuje różne rodzaje oddziaływań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wyjaśnia, na czym polega wzajemność oddziaływań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porównuje siły na podstawie ich wektorów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średnią siłę i zapisuje wynik zgodnie z zasadami zaokrąglania oraz zachowaniem liczby cyfr znaczących </w:t>
            </w:r>
            <w:r>
              <w:t>wynikającej z dokładności pomiaru lub danych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 xml:space="preserve">buduje prosty siłomierz i wyznacza przy </w:t>
            </w:r>
            <w:r>
              <w:lastRenderedPageBreak/>
              <w:t>jego użyciu wartość siły, korzystając z opisu doświadczenia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szacuje rząd wielkości spodziewanego wyniku pomiaru siły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wyznacza i rysuje siłę wypadkową dla kilku sił o jedna</w:t>
            </w:r>
            <w:r>
              <w:t>kowych kierunkach; określa jej cechy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określa cechy siły wypadkowej kilku (więcej niż dwóch) sił działających wzdłuż tej samej prostej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zadania bardziej złożone, ale 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>selekcjonuje infor</w:t>
            </w:r>
            <w:r>
              <w:t>macje uzyskane z różnych źródeł, np. na lekcji, z podręcznika, z literatury popularnonaukowej, z internetu</w:t>
            </w:r>
          </w:p>
          <w:p w:rsidR="00B46563" w:rsidRDefault="00816819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informacjami pochodzącymi z analizy tekstu: </w:t>
            </w:r>
            <w:r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>
              <w:t>lub innego</w:t>
            </w:r>
          </w:p>
          <w:p w:rsidR="00B46563" w:rsidRDefault="00B46563">
            <w:pPr>
              <w:pStyle w:val="tabelapunktytabela"/>
              <w:ind w:left="0" w:firstLine="0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13"/>
              </w:numPr>
            </w:pPr>
            <w:r>
              <w:t>podaje przykłady osiągnięć</w:t>
            </w:r>
            <w:r>
              <w:t xml:space="preserve"> fizyków cennych dla rozwoju cywilizacji (współczesnej techniki i technologii)</w:t>
            </w:r>
          </w:p>
          <w:p w:rsidR="00B46563" w:rsidRDefault="00816819">
            <w:pPr>
              <w:pStyle w:val="tabelapunktytabela"/>
              <w:numPr>
                <w:ilvl w:val="0"/>
                <w:numId w:val="13"/>
              </w:numPr>
            </w:pPr>
            <w:r>
              <w:t>wyznacza niepewność pomiarową przy pomiarach wielokrotnych</w:t>
            </w:r>
          </w:p>
          <w:p w:rsidR="00B46563" w:rsidRDefault="00816819">
            <w:pPr>
              <w:pStyle w:val="tabelapunktytabela"/>
              <w:numPr>
                <w:ilvl w:val="0"/>
                <w:numId w:val="13"/>
              </w:numPr>
            </w:pPr>
            <w:r>
              <w:t>przewiduje skutki różnego rodzaju oddziaływań</w:t>
            </w:r>
          </w:p>
          <w:p w:rsidR="00B46563" w:rsidRDefault="00816819">
            <w:pPr>
              <w:pStyle w:val="tabelapunktytabela"/>
              <w:numPr>
                <w:ilvl w:val="0"/>
                <w:numId w:val="13"/>
              </w:numPr>
            </w:pPr>
            <w:r>
              <w:t>podaje przykłady rodzajów i skutków oddziaływań (bezpośrednich i na odle</w:t>
            </w:r>
            <w:r>
              <w:t>głość) inne niż poznane na lekcji</w:t>
            </w:r>
          </w:p>
          <w:p w:rsidR="00B46563" w:rsidRDefault="00816819">
            <w:pPr>
              <w:pStyle w:val="tabelapunktytabela"/>
              <w:numPr>
                <w:ilvl w:val="0"/>
                <w:numId w:val="13"/>
              </w:numPr>
            </w:pPr>
            <w:r>
              <w:t>szacuje niepewność pomiarową wyznaczonej wartości średniej siły</w:t>
            </w:r>
          </w:p>
          <w:p w:rsidR="00B46563" w:rsidRDefault="00816819">
            <w:pPr>
              <w:pStyle w:val="tabelapunktytabela"/>
              <w:numPr>
                <w:ilvl w:val="0"/>
                <w:numId w:val="13"/>
              </w:numPr>
            </w:pPr>
            <w:r>
              <w:t>buduje siłomierz według własnego projektu i wyznacza przy jego użyciu wartość siły</w:t>
            </w:r>
          </w:p>
          <w:p w:rsidR="00B46563" w:rsidRDefault="00816819">
            <w:pPr>
              <w:pStyle w:val="tabelapunktytabela"/>
              <w:numPr>
                <w:ilvl w:val="0"/>
                <w:numId w:val="13"/>
              </w:numPr>
            </w:pPr>
            <w:r>
              <w:t xml:space="preserve">wyznacza i rysuje siłę równoważącą kilka sił działających wzdłuż tej samej </w:t>
            </w:r>
            <w:r>
              <w:t>prostej o różnych zwrotach, określa jej cechy</w:t>
            </w:r>
          </w:p>
          <w:p w:rsidR="00B46563" w:rsidRDefault="00816819">
            <w:pPr>
              <w:pStyle w:val="tabelapunktytabela"/>
              <w:numPr>
                <w:ilvl w:val="0"/>
                <w:numId w:val="13"/>
              </w:numPr>
            </w:pPr>
            <w:r>
              <w:t xml:space="preserve">rozwiązuje zadania złożone, nietypowe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B46563">
        <w:trPr>
          <w:trHeight w:val="208"/>
          <w:jc w:val="center"/>
        </w:trPr>
        <w:tc>
          <w:tcPr>
            <w:tcW w:w="1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B46563" w:rsidRDefault="00816819">
            <w:pPr>
              <w:pStyle w:val="tabeladzialtabela"/>
              <w:rPr>
                <w:b/>
              </w:rPr>
            </w:pPr>
            <w:r>
              <w:rPr>
                <w:b/>
              </w:rPr>
              <w:lastRenderedPageBreak/>
              <w:t>II. WŁAŚCIWOŚCI I BUDOWA MATERII</w:t>
            </w:r>
          </w:p>
        </w:tc>
      </w:tr>
      <w:tr w:rsidR="00B46563">
        <w:trPr>
          <w:trHeight w:val="1701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podaje przykłady zjawisk świadczące o cząsteczkowej budowie materii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posługuje się pojęciem napięcia powierzchniowego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podaje przykłady występowania napięcia powierzchniowego wody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określa wpływ detergentu na napięcie powierzchniowe wody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wymienia czynniki zmniejszające napięcie powierzchniowe wody i wskazuje sposoby ich wykor</w:t>
            </w:r>
            <w:r>
              <w:t>zystywania w codziennym życiu człowieka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rozróżnia trzy stany skupienia substancji; podaje przykłady ciał stałych, cieczy, gazów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rozróżnia substancje kruche, sprężyste i plastyczne; podaje przykłady ciał plastycznych, sprężystych, kruchych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posługuje się poj</w:t>
            </w:r>
            <w:r>
              <w:t xml:space="preserve">ęciem masy oraz jej jednostkami, podaje jej jednostkę </w:t>
            </w:r>
            <w:r>
              <w:lastRenderedPageBreak/>
              <w:t>w układzie SI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rozróżnia pojęcia: masa, ciężar ciała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posługuje się pojęciem siły ciężkości, podaje wzór na ciężar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określa pojęcie gęstości; podaje związek gęstości z masą i objętością oraz jednostkę gęst</w:t>
            </w:r>
            <w:r>
              <w:t>ości w układzie SI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posługuje się tabelami wielkości fizycznych w celu odszukania gęstości substancji; porównuje gęstości substancji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wyodrębnia z tekstów, tabel i rysunków informacje kluczowe</w:t>
            </w:r>
          </w:p>
          <w:p w:rsidR="00B46563" w:rsidRDefault="00816819">
            <w:pPr>
              <w:pStyle w:val="tabelapunktytabela"/>
              <w:numPr>
                <w:ilvl w:val="0"/>
                <w:numId w:val="9"/>
              </w:numPr>
            </w:pPr>
            <w:r>
              <w:t>mierzy: długość, masę, objętość cieczy; wyznacza objętość dowolne</w:t>
            </w:r>
            <w:r>
              <w:t>go ciała za pomocą cylindra miarowego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przeprowadza doświadczenie (badanie zależności wskazania siłomierza od masy obciążników), korzystając z jego opisu; opisuje wyniki i formułuje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opisuje przebieg przeprowadzonych doświadczeń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podaje podstaw</w:t>
            </w:r>
            <w:r>
              <w:t>owe założenia cząsteczkowej teorii budowy materii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podaje przykłady zjawiska dyfuzji w przyrodzie i w życiu codziennym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oddziaływań międzycząsteczkowych; odróżnia siły spójności od sił przylegania, rozpoznaje i opisuje te siły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wskazu</w:t>
            </w:r>
            <w:r>
              <w:t>je w otaczającej rzeczywistości przykłady zjawisk opisywanych za pomocą oddziaływań międzycząsteczkowych (sił spójności i przylegania)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wyjaśnia napięcie powierzchniowe jako skutek działania sił spójności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doświadczalnie demonstruje zjawisko napięcia powierz</w:t>
            </w:r>
            <w:r>
              <w:t>chniowego, korzystając z opisu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opisuje zjawisko napięcia powierzchniowego (na wybranym przykładzie)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 xml:space="preserve">ilustruje działanie sił spójności na przykładzie </w:t>
            </w:r>
            <w:r>
              <w:lastRenderedPageBreak/>
              <w:t>mechanizmu tworzenia się kropli; tłumaczy formowanie s</w:t>
            </w:r>
            <w:r>
              <w:t>ię kropli w kontekście istnienia sił spójności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charakteryzuje ciała sprężyste, plastyczne i kruche; posługuje się pojęciem siły sprężystości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opisuje budowę mikroskopową ciał stałych, cieczy i gazów (strukturę mikroskopową substancji w różnych jej fazach)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określa i porównuje właściwości ciał stałych, cieczy i gazów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(ułożenia cząsteczek) substancji w różnych stanach skupienia wynikające z budowy mikroskopowej ciał stałych, cieczy i gazów</w:t>
            </w:r>
          </w:p>
          <w:p w:rsidR="00B46563" w:rsidRDefault="00816819">
            <w:pPr>
              <w:pStyle w:val="tabelapunktytabela"/>
              <w:numPr>
                <w:ilvl w:val="0"/>
                <w:numId w:val="10"/>
              </w:numPr>
            </w:pPr>
            <w:r>
              <w:t>stosuje do obliczeń związek między siłą cięż</w:t>
            </w:r>
            <w:r>
              <w:t>kości, masą i przyspieszeniem grawitacyjnym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>oblicza i zapisuje wynik zgodnie z zasadami zaokrąglania oraz zachowaniem liczby cyfr znaczących wynikającej z dokładności danych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>posługuje się pojęciem gęstości oraz jej jednostkami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>stosuje do obliczeń związek g</w:t>
            </w:r>
            <w:r>
              <w:t>ęstości z masą i objętością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>wyjaśnia, dlaczego ciała zbudowane z różnych substancji mają różną gęstość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>przelicza wielokrotności i podwielokrotności (mikro-, mili-, centy-, dm-, kilo-, mega-); przelicza jednostki: masy, ciężaru, gęstości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>rozpoznaje zależnoś</w:t>
            </w:r>
            <w:r>
              <w:t>ć rosnącą bądź malejącą na podstawie danych (wyników doświadczenia); rozpoznaje proporcjonalność prostą oraz posługuje się proporcjonalnością prostą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 xml:space="preserve">wyodrębnia z tekstów lub rysunków informacje kluczowe dla opisywanego zjawiska bądź </w:t>
            </w:r>
            <w:r>
              <w:lastRenderedPageBreak/>
              <w:t>problemu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>przeprowadza d</w:t>
            </w:r>
            <w:r>
              <w:t>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6"/>
              </w:numPr>
            </w:pPr>
            <w:r>
              <w:t>wykazanie cząsteczkowej budowy materii,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6"/>
              </w:numPr>
            </w:pPr>
            <w:r>
              <w:t>badanie właściwości ciał stałych, cieczy i gazów,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6"/>
              </w:numPr>
            </w:pPr>
            <w:r>
              <w:t>wykazanie istnienia oddziaływań międzycząsteczkowych,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6"/>
              </w:numPr>
            </w:pPr>
            <w:r>
              <w:t>wyznaczanie gęstości substancji, z jakiej wykonany jest przedmiot o kształcie regularnym za pomocą</w:t>
            </w:r>
            <w:r>
              <w:t xml:space="preserve"> wagi i przymiaru lub o nieregularnym kształcie za pomocą wagi, cieczy i cylindra miarowego oraz wyznaczanie gęstości cieczy za pomocą wagi i cylindra miarowego,</w:t>
            </w:r>
          </w:p>
          <w:p w:rsidR="00B46563" w:rsidRDefault="00816819">
            <w:pPr>
              <w:pStyle w:val="tabelapunktytabela"/>
              <w:ind w:firstLine="0"/>
            </w:pPr>
            <w:r>
              <w:t>korzystając z opisów doświadczeń i przestrzegając zasad bezpieczeństwa; przedstawia wyniki i f</w:t>
            </w:r>
            <w:r>
              <w:t>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>opisuje przebieg doświadczenia; wyróżnia kluczowe kroki i sposób postępowania oraz wskazuje rolę użytych przyrządów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>posługuje się pojęciem niepewności pomiarowej; zapisuje wynik pomiaru wraz z jego jednostką oraz z uwzględnieniem informacj</w:t>
            </w:r>
            <w:r>
              <w:t>i o niepewności</w:t>
            </w:r>
          </w:p>
          <w:p w:rsidR="00B46563" w:rsidRDefault="00816819">
            <w:pPr>
              <w:pStyle w:val="tabelapunktytabela"/>
              <w:numPr>
                <w:ilvl w:val="0"/>
                <w:numId w:val="11"/>
              </w:numPr>
            </w:pPr>
            <w:r>
              <w:t xml:space="preserve">rozwiązuje typowe zadania lub problemy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t>posługuje się pojęciem hipotezy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t>wyjaśnia zjawisko zmiany objętości cieczy w wyniku mieszania się, opierając się na doświadczeniu modelowym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wyjaśnia, na czym polega zjawisko dyfuzji i od czego zależy jego szybkość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wymienia rodzaje menisków; opisuje wyst</w:t>
            </w:r>
            <w:r>
              <w:t>ępowanie menisku jako skutek oddziaływań międzycząsteczkowych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na podstawie widocznego menisku danej cieczy w cienkiej rurce określa, czy większe są siły przylegania czy siły spójności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t>wyjaśnia, że podział na ciała sprężyste, plastyczne i kruche jest podz</w:t>
            </w:r>
            <w:r>
              <w:t>iałem nieostrym; posługuje się pojęciem twardości minerałów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t>analizuje różnice w budowie mikroskopowej ciał stałych, cieczy i gazów; posługuje się pojęciem powierzchni swobodnej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lastRenderedPageBreak/>
              <w:t>analizuje różnice gęstości substancji w różnych stanach skupienia wynikające z </w:t>
            </w:r>
            <w:r>
              <w:t>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t>wyznacza masę ciała za pomocą wagi laboratoryjnej;</w:t>
            </w:r>
            <w:r>
              <w:t xml:space="preserve"> szacuje rząd wielkości spodziewanego wyniku</w:t>
            </w:r>
          </w:p>
          <w:p w:rsidR="00B46563" w:rsidRDefault="00816819">
            <w:pPr>
              <w:pStyle w:val="tabelapunktytabela"/>
              <w:numPr>
                <w:ilvl w:val="0"/>
                <w:numId w:val="12"/>
              </w:numPr>
            </w:pPr>
            <w:r>
              <w:t>przeprowadza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7"/>
              </w:numPr>
            </w:pPr>
            <w:r>
              <w:t>badanie wpływu detergentu na napięcie powierzchniowe,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7"/>
              </w:numPr>
            </w:pPr>
            <w:r>
              <w:t>badanie, od czego zależy kształt kropli,</w:t>
            </w:r>
          </w:p>
          <w:p w:rsidR="00B46563" w:rsidRDefault="00816819">
            <w:pPr>
              <w:pStyle w:val="tabelapunktytabela"/>
              <w:ind w:firstLine="0"/>
            </w:pPr>
            <w:r>
              <w:t>korzystając z opisów doświadczeń i przestrzegając zasad bezpieczeństwa; formułuje wniosk</w:t>
            </w:r>
            <w:r>
              <w:t>i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>planuje doświadczenia związane z wyznaczeniem gęstości cieczy oraz ciał stałych o regularnych i nieregularnych kształtach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>szacuje wyniki pomiarów; ocenia wyniki doświadczeń, porównując wyznaczone gęstości z odpowiednimi wartościami tabelarycznymi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>rozwiąz</w:t>
            </w:r>
            <w:r>
              <w:t xml:space="preserve">uje zadania (lub problemy) bardziej złożone, ale typowe,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 xml:space="preserve"> (z zastosowaniem związku między siłą ciężkości, masą i przyspieszeniem grawitacyjnym (wzoru na ciężar) oraz ze związku gęstości z masą i objęt</w:t>
            </w:r>
            <w:r>
              <w:t>ością)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  <w:numPr>
                <w:ilvl w:val="0"/>
                <w:numId w:val="15"/>
              </w:numPr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>uzasadnia kształt spadającej kropli wody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>projektuje i przeprowadza doświadczenia (inne niż opisane w podręczniku) wykazujące cząsteczkową budowę materii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 xml:space="preserve">projektuje i wykonuje doświadczenie potwierdzające istnienie napięcia powierzchniowego </w:t>
            </w:r>
            <w:r>
              <w:t>wody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>projektuje i wykonuje doświadczenia wykazujące właściwości ciał stałych, cieczy i gazów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>projektuje doświadczenia związane z wyznaczeniem gęstości cieczy oraz ciał stałych o regularnych i nieregularnych kształtach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>rozwiązuje nietypowe (złożone) zadania</w:t>
            </w:r>
            <w:r>
              <w:t xml:space="preserve">, (lub 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 xml:space="preserve"> (z zastosowaniem związku między siłą ciężkości, masą i przyspieszeniem </w:t>
            </w:r>
            <w:r>
              <w:lastRenderedPageBreak/>
              <w:t>grawitacyjnym (wzoru na ciężar) oraz związku gęstości z masą i objętością)</w:t>
            </w:r>
          </w:p>
          <w:p w:rsidR="00B46563" w:rsidRDefault="00816819">
            <w:pPr>
              <w:pStyle w:val="tabelapunktytabela"/>
              <w:numPr>
                <w:ilvl w:val="0"/>
                <w:numId w:val="15"/>
              </w:numPr>
            </w:pPr>
            <w:r>
              <w:t xml:space="preserve">realizuje projekt: </w:t>
            </w:r>
            <w:r>
              <w:rPr>
                <w:rFonts w:ascii="Humanst521EUItalic" w:hAnsi="Humanst521EUItalic" w:cs="Humanst521EUItalic"/>
                <w:i/>
                <w:iCs/>
              </w:rPr>
              <w:t>Woda – białe boga</w:t>
            </w:r>
            <w:r>
              <w:rPr>
                <w:rFonts w:ascii="Humanst521EUItalic" w:hAnsi="Humanst521EUItalic" w:cs="Humanst521EUItalic"/>
                <w:i/>
                <w:iCs/>
              </w:rPr>
              <w:t>ctwo</w:t>
            </w:r>
            <w:r>
              <w:t xml:space="preserve"> (lub inny związany z treściami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>))</w:t>
            </w:r>
          </w:p>
        </w:tc>
      </w:tr>
      <w:tr w:rsidR="00B46563">
        <w:trPr>
          <w:trHeight w:val="113"/>
          <w:jc w:val="center"/>
        </w:trPr>
        <w:tc>
          <w:tcPr>
            <w:tcW w:w="1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6563" w:rsidRDefault="00816819">
            <w:pPr>
              <w:pStyle w:val="tabeladzialtabela"/>
              <w:rPr>
                <w:b/>
              </w:rPr>
            </w:pPr>
            <w:r>
              <w:rPr>
                <w:b/>
              </w:rPr>
              <w:lastRenderedPageBreak/>
              <w:t>III. HYDROSTATYKA I AEROSTATYKA</w:t>
            </w:r>
          </w:p>
        </w:tc>
      </w:tr>
      <w:tr w:rsidR="00B46563">
        <w:trPr>
          <w:trHeight w:val="397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16"/>
              </w:numPr>
            </w:pPr>
            <w:r>
              <w:t xml:space="preserve">rozpoznaje i nazywa siły ciężkości i nacisku, podaje ich przykłady w różnych sytuacjach praktycznych (w otaczającej rzeczywistości); </w:t>
            </w:r>
            <w:r>
              <w:t xml:space="preserve">wskazuje przykłady </w:t>
            </w:r>
            <w:r>
              <w:lastRenderedPageBreak/>
              <w:t>z życia codziennego obrazujące działanie siły nacisku</w:t>
            </w:r>
          </w:p>
          <w:p w:rsidR="00B46563" w:rsidRDefault="00816819">
            <w:pPr>
              <w:pStyle w:val="tabelapunktytabela"/>
              <w:numPr>
                <w:ilvl w:val="0"/>
                <w:numId w:val="16"/>
              </w:numPr>
            </w:pPr>
            <w:r>
              <w:t>rozróżnia parcie i ciśnienie</w:t>
            </w:r>
          </w:p>
          <w:p w:rsidR="00B46563" w:rsidRDefault="00816819">
            <w:pPr>
              <w:pStyle w:val="tabelapunktytabela"/>
              <w:numPr>
                <w:ilvl w:val="0"/>
                <w:numId w:val="16"/>
              </w:numPr>
            </w:pPr>
            <w:r>
              <w:t>formułuje prawo Pascala, podaje przykłady jego zastosowania</w:t>
            </w:r>
          </w:p>
          <w:p w:rsidR="00B46563" w:rsidRDefault="00816819">
            <w:pPr>
              <w:pStyle w:val="tabelapunktytabela"/>
              <w:numPr>
                <w:ilvl w:val="0"/>
                <w:numId w:val="16"/>
              </w:numPr>
            </w:pPr>
            <w:r>
              <w:t>wskazuje przykłady występowania siły wyporu w otaczającej rzeczywistości i życiu codziennym</w:t>
            </w:r>
          </w:p>
          <w:p w:rsidR="00B46563" w:rsidRDefault="00816819">
            <w:pPr>
              <w:pStyle w:val="tabelapunktytabela"/>
              <w:numPr>
                <w:ilvl w:val="0"/>
                <w:numId w:val="16"/>
              </w:numPr>
            </w:pPr>
            <w:r>
              <w:t>wymienia cechy siły wyporu, ilustruje graficznie siłę wyporu</w:t>
            </w:r>
          </w:p>
          <w:p w:rsidR="00B46563" w:rsidRDefault="00816819">
            <w:pPr>
              <w:pStyle w:val="tabelapunktytabela"/>
              <w:numPr>
                <w:ilvl w:val="0"/>
                <w:numId w:val="16"/>
              </w:numPr>
            </w:pPr>
            <w:r>
              <w:t>przeprowadza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8"/>
              </w:numPr>
            </w:pPr>
            <w:r>
              <w:t>badanie zależności ciśnienia od pola powierzchni,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8"/>
              </w:numPr>
            </w:pPr>
            <w:r>
              <w:t>badanie zależności ciśnienia hydrostatycznego od wysokości słupa cieczy,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8"/>
              </w:numPr>
            </w:pPr>
            <w:r>
              <w:t>badanie przenoszenia w cieczy działającej na</w:t>
            </w:r>
            <w:r>
              <w:t> nią siły zewnętrznej,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8"/>
              </w:numPr>
            </w:pPr>
            <w:r>
              <w:t>badanie warunków pływania ciał,</w:t>
            </w:r>
          </w:p>
          <w:p w:rsidR="00B46563" w:rsidRDefault="00816819">
            <w:pPr>
              <w:pStyle w:val="tabelapunktytabela"/>
              <w:ind w:firstLine="0"/>
            </w:pPr>
            <w:r>
              <w:t>korzystając z opisów doświadczeń i przestrzegając zasad bezpieczeństwa, formułuje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16"/>
              </w:numPr>
            </w:pPr>
            <w:r>
              <w:t>przelicza wielokrotności i podwielokrotności (mili-, centy-, kilo-, mega-)</w:t>
            </w:r>
          </w:p>
          <w:p w:rsidR="00B46563" w:rsidRDefault="00816819">
            <w:pPr>
              <w:pStyle w:val="tabelapunktytabela"/>
              <w:numPr>
                <w:ilvl w:val="0"/>
                <w:numId w:val="16"/>
              </w:numPr>
              <w:rPr>
                <w:color w:val="auto"/>
              </w:rPr>
            </w:pPr>
            <w:r>
              <w:t>wyodrębnia z tekstów i rysunków info</w:t>
            </w:r>
            <w:r>
              <w:t>rmacje kluczowe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>posługuje się pojęciem parcia (nacisku)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>posługuje się pojęciem ciśnienia wraz z jego jednostką w układzie SI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 xml:space="preserve">posługuje się pojęciem ciśnienia w cieczach </w:t>
            </w:r>
            <w:r>
              <w:lastRenderedPageBreak/>
              <w:t xml:space="preserve">i gazach wraz z jego jednostką; posługuje się pojęciem ciśnienia </w:t>
            </w:r>
            <w:r>
              <w:t>hydrostatycznego i atmosferycznego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>doświadczalnie demonstruje: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9"/>
              </w:numPr>
            </w:pPr>
            <w:r>
              <w:t>zależność ciśnienia hydrostatycznego od wysokości słupa cieczy,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9"/>
              </w:numPr>
            </w:pPr>
            <w:r>
              <w:t>istnienie ciśnienia atmosferycznego,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9"/>
              </w:numPr>
            </w:pPr>
            <w:r>
              <w:t>prawo Pascala,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49"/>
              </w:numPr>
            </w:pPr>
            <w:r>
              <w:t>prawo Archimedesa (na tej podstawie analizuje pływanie ciał)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>posługuje się pr</w:t>
            </w:r>
            <w:r>
              <w:t>awem Pascala, zgodnie z którym zwiększenie ciśnienia zewnętrznego powoduje jednakowy przyrost ciśnienia w całej objętości cieczy lub gazu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 xml:space="preserve">wskazuje w otaczającej rzeczywistości przykłady zjawisk opisywanych za pomocą praw i zależności dotyczących ciśnienia </w:t>
            </w:r>
            <w:r>
              <w:t>hydrostatycznego i atmosferycznego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>przelicza wielokrotności i podwielokrotności (centy-, hekto-, kilo-, mega-); przelicza jednostki ciśnienia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>stosuje do obliczeń: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0"/>
              </w:numPr>
            </w:pPr>
            <w:r>
              <w:t>związek między parciem a ciśnieniem,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0"/>
              </w:numPr>
            </w:pPr>
            <w:r>
              <w:t>związek między ciśnieniem hydrostatycznym a wysokością s</w:t>
            </w:r>
            <w:r>
              <w:t>łupa cieczy i jej gęstością;</w:t>
            </w:r>
          </w:p>
          <w:p w:rsidR="00B46563" w:rsidRDefault="00816819">
            <w:pPr>
              <w:pStyle w:val="tabelapunktytabela"/>
              <w:ind w:firstLine="0"/>
            </w:pPr>
            <w:r>
              <w:t>przeprowadza obliczenia i zapisuje wynik zgodnie z zasadami zaokrąglania oraz zachowaniem liczby cyfr znaczących wynikającej z danych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>analizuje siły działające na ciała zanurzone w cieczach lub gazach, posługując się pojęciem s</w:t>
            </w:r>
            <w:r>
              <w:t>iły wyporu i prawem Archimedesa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>oblicza wartość siły wyporu dla ciał zanurzonych w cieczy lub gazie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 xml:space="preserve">podaje warunki pływania ciał: kiedy ciało tonie, kiedy pływa częściowo zanurzone </w:t>
            </w:r>
            <w:r>
              <w:lastRenderedPageBreak/>
              <w:t>w cieczy i kiedy pływa całkowicie zanurzone w cieczy</w:t>
            </w:r>
          </w:p>
          <w:p w:rsidR="00B46563" w:rsidRDefault="00816819">
            <w:pPr>
              <w:pStyle w:val="tabelapunktytabela"/>
              <w:numPr>
                <w:ilvl w:val="0"/>
                <w:numId w:val="17"/>
              </w:numPr>
            </w:pPr>
            <w:r>
              <w:t>opisuje praktyczne zas</w:t>
            </w:r>
            <w:r>
              <w:t>tosowanie prawa Archimedesa i warunków pływania ciał; wskazuje przykłady wykorzystywania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18"/>
              </w:numPr>
            </w:pPr>
            <w:r>
              <w:t>posługuje się informacjami pochodzącymi z analizy przeczytanych tekstów (w tym popularnonaukowych) dotyczących pływania ciał</w:t>
            </w:r>
          </w:p>
          <w:p w:rsidR="00B46563" w:rsidRDefault="00816819">
            <w:pPr>
              <w:pStyle w:val="tabelapunktytabela"/>
              <w:numPr>
                <w:ilvl w:val="0"/>
                <w:numId w:val="18"/>
              </w:numPr>
            </w:pPr>
            <w:r>
              <w:t xml:space="preserve">wyodrębnia </w:t>
            </w:r>
            <w:r>
              <w:t>z tekstów lub rysunków informacje kluczowe dla opisywanego zjawiska bądź problemu</w:t>
            </w:r>
          </w:p>
          <w:p w:rsidR="00B46563" w:rsidRDefault="00816819">
            <w:pPr>
              <w:pStyle w:val="tabelapunktytabela"/>
              <w:numPr>
                <w:ilvl w:val="0"/>
                <w:numId w:val="18"/>
              </w:numPr>
            </w:pPr>
            <w:r>
              <w:t>przeprowadza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1"/>
              </w:numPr>
            </w:pPr>
            <w:r>
              <w:t>wyznaczanie siły wyporu,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1"/>
              </w:numPr>
            </w:pPr>
            <w:r>
              <w:t>badanie, od czego zależy wartość siły wyporu i wykazanie, że jest ona równa ciężarowi wypartej cieczy,</w:t>
            </w:r>
          </w:p>
          <w:p w:rsidR="00B46563" w:rsidRDefault="00816819">
            <w:pPr>
              <w:pStyle w:val="tabelapunktytabela"/>
              <w:ind w:firstLine="0"/>
            </w:pPr>
            <w:r>
              <w:t>korzystając z opis</w:t>
            </w:r>
            <w:r>
              <w:t>ów doświadczeń i przestrzegając zasad bezpieczeństwa; zapisuje wynik pomiaru wraz z jego jednostką oraz z uwzględnieniem informacji o niepewności; wyciąga wnioski i formułuje prawo Archimedesa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7"/>
              </w:numPr>
            </w:pPr>
            <w:r>
              <w:t>rozwiązuje proste (typowe) zadania lub problemy dotyczące treśc</w:t>
            </w:r>
            <w:r>
              <w:t xml:space="preserve">i rozdziału: </w:t>
            </w:r>
            <w:r>
              <w:softHyphen/>
              <w:t xml:space="preserve">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związku między ciśnieniem hydrostatycznym a wysokością słupa cieczy i jej gęstością, prawa Pascala, prawa Archimedesa, warunków pływania</w:t>
            </w:r>
            <w:r>
              <w:t xml:space="preserve"> ciał)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wymienia nazwy przyrządów służących do pomiaru ciśnienia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 xml:space="preserve">wyjaśnia zależność ciśnienia atmosferycznego od wysokości nad </w:t>
            </w:r>
            <w:r>
              <w:lastRenderedPageBreak/>
              <w:t>poziomem morza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opisuje znaczenie ciśnienia hydrostatycznego i ciśnienia atmosferycznego w przyrodzie i w życiu codziennym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opisuje paradoks hydrostatyczny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opisuje doświadczenie Torricellego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opisuje zastosowanie prawa Pascala w prasie hydraulicznej i hamulcach hydraulicznych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wyznacza gęstość cieczy, korzystając z prawa Archimedesa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 xml:space="preserve">rysuje siły działające na ciało, które pływa </w:t>
            </w:r>
            <w:r>
              <w:t>w cieczy, tkwi w niej zanurzone lub tonie; wyznacza, rysuje i opisuje siłę wypadkową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wyjaśnia, kiedy ciało tonie, kiedy pływa częściowo zanurzone w cieczy i kiedy pływa całkowicie w niej zanurzone na podstawie prawa Archimedesa, posługując się pojęciami si</w:t>
            </w:r>
            <w:r>
              <w:t>ły ciężkości i gęstości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planuje i przeprowadza doświadczenie w celu zbadania zależności ciśnienia od siły nacisku i pola powierzchni; opisuje jego przebieg i formułuje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projektuje i przeprowadza doświadczenie potwierdzające słuszność prawa Pascala d</w:t>
            </w:r>
            <w:r>
              <w:t>la cieczy lub gazów, opisuje jego przebieg oraz analizuje i ocenia wynik; formułuje komunikat o swoim doświadczeniu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 xml:space="preserve">rozwiązuje typowe zadania obliczeniowe z wykorzystaniem warunków pływania ciał; przeprowadza obliczenia i zapisuje wynik zgodnie z zasadami </w:t>
            </w:r>
            <w:r>
              <w:t>zaokrąglania oraz zachowaniem liczby cyfr znaczących wynikającej z dokładności danych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 xml:space="preserve">rozwiązuje zadania (lub problemy) bardziej </w:t>
            </w:r>
            <w:r>
              <w:lastRenderedPageBreak/>
              <w:t xml:space="preserve">złożone, ale 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</w:t>
            </w:r>
            <w:r>
              <w:t>ciem i polem powierzchni, prawa Pascala, prawa Archimedesa)</w:t>
            </w:r>
          </w:p>
          <w:p w:rsidR="00B46563" w:rsidRDefault="00816819">
            <w:pPr>
              <w:pStyle w:val="tabelapunktytabela"/>
              <w:numPr>
                <w:ilvl w:val="0"/>
                <w:numId w:val="19"/>
              </w:numPr>
            </w:pPr>
            <w:r>
              <w:t>posługuje się informacjami pochodzącymi z analizy przeczytanych tekstów (w tym popularnonaukowych) dotyczących ciśnienia hydrostatycznego i atmosferycznego oraz prawa Archimedesa, a w szczególnośc</w:t>
            </w:r>
            <w:r>
              <w:t xml:space="preserve">i informacjami pochodzącymi z analizy tekstu: </w:t>
            </w:r>
            <w:r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20"/>
              </w:numPr>
            </w:pPr>
            <w:r>
              <w:t xml:space="preserve">uzasadnia, kiedy ciało tonie, kiedy pływa częściowo zanurzone w cieczy i kiedy pływa całkowicie w niej zanurzone, korzystając z wzorów na siły wyporu </w:t>
            </w:r>
            <w:r>
              <w:lastRenderedPageBreak/>
              <w:t>i ciężkości oraz</w:t>
            </w:r>
            <w:r>
              <w:t xml:space="preserve"> gęstość</w:t>
            </w:r>
          </w:p>
          <w:p w:rsidR="00B46563" w:rsidRDefault="00816819">
            <w:pPr>
              <w:pStyle w:val="tabelapunktytabela"/>
              <w:numPr>
                <w:ilvl w:val="0"/>
                <w:numId w:val="20"/>
              </w:numPr>
            </w:pPr>
            <w:r>
              <w:t xml:space="preserve">rozwiązuje złożone, nietypowe zadania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związku między ciśnieniem hydrostatycznym a wysokością słupa ciec</w:t>
            </w:r>
            <w:r>
              <w:t>zy i jej gęstością, prawa Pascala, prawa Archimedesa, warunków pływania ciał)</w:t>
            </w:r>
          </w:p>
          <w:p w:rsidR="00B46563" w:rsidRDefault="00816819">
            <w:pPr>
              <w:pStyle w:val="tabelapunktytabela"/>
              <w:numPr>
                <w:ilvl w:val="0"/>
                <w:numId w:val="20"/>
              </w:numPr>
            </w:pPr>
            <w:r>
              <w:t>posługuje się informacjami pochodzącymi z analizy przeczytanych tekstów (w tym popularnonaukowych) dotyczących wykorzystywania prawa Pascala w otaczającej rzeczywistości i w życi</w:t>
            </w:r>
            <w:r>
              <w:t>u codziennym</w:t>
            </w:r>
          </w:p>
        </w:tc>
      </w:tr>
      <w:tr w:rsidR="00B46563">
        <w:trPr>
          <w:trHeight w:val="230"/>
          <w:jc w:val="center"/>
        </w:trPr>
        <w:tc>
          <w:tcPr>
            <w:tcW w:w="1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6563" w:rsidRDefault="00816819">
            <w:pPr>
              <w:pStyle w:val="tabeladzialtabela"/>
              <w:rPr>
                <w:b/>
              </w:rPr>
            </w:pPr>
            <w:r>
              <w:rPr>
                <w:b/>
              </w:rPr>
              <w:lastRenderedPageBreak/>
              <w:t>IV. KINEMATYKA</w:t>
            </w:r>
          </w:p>
        </w:tc>
      </w:tr>
      <w:tr w:rsidR="00B46563">
        <w:trPr>
          <w:trHeight w:val="397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t>wskazuje przykłady ciał będących w ruchu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lastRenderedPageBreak/>
              <w:t>wyróżnia pojęcia toru i drogi i wykorzystuje je do opisu ruchu; podaje jednostkę drogi w układzie SI; przelicza jednostki drogi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t xml:space="preserve">odróżnia ruch </w:t>
            </w:r>
            <w:r>
              <w:t>prostoliniowy od ruchu krzywoliniowego; podaje przykłady ruchów: prostoliniowego i krzywoliniowego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t>nazywa ruchem jednostajnym ruch, w którym droga przebyta w jednostkowych przedziałach czasu jest stała; podaje przykłady ruchu jednostajnego w otaczającej rz</w:t>
            </w:r>
            <w:r>
              <w:t>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t>posługuje się pojęciem prędkości do opisu ruchu prostoliniowego; opisuje ruch jednostajny prostoliniowy; podaje jednostkę prędkości w układzie SI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t>odczytuje prędkość i przebytą odległość z wykresów zależności drogi i prędkości od czasu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t>odróżnia</w:t>
            </w:r>
            <w:r>
              <w:t xml:space="preserve"> ruch niejednostajny (zmienny) od ruchu jednostajnego; podaje przykłady ruchu niejednostajnego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t>rozróżnia pojęcia: prędkość chwilowa i prędkość średnia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t>posługuje się pojęciem przyspieszenia do opisu ruchu prostoliniowego jednost</w:t>
            </w:r>
            <w:r>
              <w:t>ajnie przyspieszonego i jednostajnie opóźnionego; podaje jednostkę przyspieszenia w układzie SI</w:t>
            </w:r>
          </w:p>
          <w:p w:rsidR="00B46563" w:rsidRDefault="00816819">
            <w:pPr>
              <w:pStyle w:val="tabelapunktytabela"/>
              <w:numPr>
                <w:ilvl w:val="0"/>
                <w:numId w:val="21"/>
              </w:numPr>
            </w:pPr>
            <w:r>
              <w:t>odczytuje przyspieszenie i prędkość z wykresów zależności przyspieszenia i prędkości od czasu dla ruchu prostoliniowego jednostajnie przyspieszonego; rozpoznaje</w:t>
            </w:r>
            <w:r>
              <w:t xml:space="preserve"> proporcjonalność prostą</w:t>
            </w:r>
          </w:p>
          <w:p w:rsidR="00B46563" w:rsidRDefault="00816819">
            <w:pPr>
              <w:pStyle w:val="tabelapunktytabela"/>
              <w:numPr>
                <w:ilvl w:val="0"/>
                <w:numId w:val="22"/>
              </w:numPr>
            </w:pPr>
            <w:r>
              <w:t xml:space="preserve">rozpoznaje zależność rosnącą na podstawie danych z tabeli lub na podstawie wykresu </w:t>
            </w:r>
            <w:r>
              <w:lastRenderedPageBreak/>
              <w:t>zależności drogi od czasu w ruchu jednostajnie przyspieszonym</w:t>
            </w:r>
          </w:p>
          <w:p w:rsidR="00B46563" w:rsidRDefault="00816819">
            <w:pPr>
              <w:pStyle w:val="tabelapunktytabela"/>
              <w:numPr>
                <w:ilvl w:val="0"/>
                <w:numId w:val="22"/>
              </w:numPr>
            </w:pPr>
            <w:r>
              <w:t>identyfikuje rodzaj ruchu na podstawie wykresów zależności drogi, prędkości i przyspie</w:t>
            </w:r>
            <w:r>
              <w:t>szenia od czasu; rozpoznaje proporcjonalność prostą</w:t>
            </w:r>
          </w:p>
          <w:p w:rsidR="00B46563" w:rsidRDefault="00816819">
            <w:pPr>
              <w:pStyle w:val="tabelapunktytabela"/>
              <w:numPr>
                <w:ilvl w:val="0"/>
                <w:numId w:val="22"/>
              </w:numPr>
            </w:pPr>
            <w:r>
              <w:t>odczytuje dane z wykresów zależności drogi, prędkości i przyspieszenia od czasu dla ruchów prostoliniowych: jednostajnego i jednostajnie przyspieszonego</w:t>
            </w:r>
          </w:p>
          <w:p w:rsidR="00B46563" w:rsidRDefault="00816819">
            <w:pPr>
              <w:pStyle w:val="tabelapunktytabela"/>
              <w:numPr>
                <w:ilvl w:val="0"/>
                <w:numId w:val="22"/>
              </w:numPr>
            </w:pPr>
            <w:r>
              <w:t>przelicza wielokrotności i podwielokrotności (mili-</w:t>
            </w:r>
            <w:r>
              <w:t>, centy-, kilo-, mega-) oraz jednostki czasu (sekunda, minuta, godzina)</w:t>
            </w:r>
          </w:p>
          <w:p w:rsidR="00B46563" w:rsidRDefault="00816819">
            <w:pPr>
              <w:pStyle w:val="tabelapunktytabela"/>
              <w:numPr>
                <w:ilvl w:val="0"/>
                <w:numId w:val="22"/>
              </w:numPr>
            </w:pPr>
            <w:r>
              <w:t>wyodrębnia z tekstów i rysunków informacje kluczowe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wyjaśnia, na czym polega względność ruchu; podaje przykłady układów odniesienia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lastRenderedPageBreak/>
              <w:t xml:space="preserve">opisuje i wskazuje przykłady względności </w:t>
            </w:r>
            <w:r>
              <w:t>ruchu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wyznacza wartość prędkości i drogę z wykresów zależnośc</w:t>
            </w:r>
            <w:r>
              <w:t>i prędkości i drogi od czasu dla ruchu prostoliniowego odcinkami jednostajnego oraz rysuje te wykresy na podstawie podanych informacji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rozpoznaje na podstawie danych liczbowych lub na podstawie wykresu, że w ruchu jednostajnym prostoliniowym droga jest wpr</w:t>
            </w:r>
            <w:r>
              <w:t>ost proporcjonalna do czasu oraz posługuje się proporcjonalnością prostą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nazywa ruchem jednostajnie przyspieszonym ruch, w którym wartość prędkości rośnie jednostkowych przedziałach czasu o tę samą wartość, a ruchem jednostajnie opóźnionym – ruch, w którym</w:t>
            </w:r>
            <w:r>
              <w:t xml:space="preserve"> wartość prędkości maleje w jednostkowych przedziałach czasu o tę samą wartość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oblicza wartość przyspieszenia wraz z jednostką; przelicza jednostki przyspieszenia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wyznacza zmianę prędkości dla ruchu prostoliniowego jednostajnie zmiennego (przyspieszonego l</w:t>
            </w:r>
            <w:r>
              <w:t>ub opóźnionego); oblicza prędkość końcową w ruchu jednostajnie przyspieszonym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∙∆</m:t>
              </m:r>
              <m:r>
                <w:rPr>
                  <w:rFonts w:ascii="Cambria Math" w:hAnsi="Cambria Math"/>
                </w:rPr>
                <m:t>t</m:t>
              </m:r>
            </m:oMath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  <w:r>
              <w:t>); wyznacza prędkość końcową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analizuje wykresy zależności</w:t>
            </w:r>
            <w:r>
              <w:t xml:space="preserve"> drogi i prędkości od czasu dla ruchu prostoliniowego jednostajnego; porównuje ruchy na podstawie </w:t>
            </w:r>
            <w:r>
              <w:lastRenderedPageBreak/>
              <w:t>nachylenia wykresu zależności drogi od czasu do osi czasu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analizuje wykresy zależności prędkości i przyspieszenia od czasu dla ruchu prostoliniowego jednostaj</w:t>
            </w:r>
            <w:r>
              <w:t>nie przyspieszonego; porównuje ruchy na podstawie nachylenia wykresu prędkości do osi czasu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analizuje wykres zależności prędkości od czasu dla ruchu prostoliniowego jednostajnie opóźnionego; oblicza prędkość końcową w tym ruchu</w:t>
            </w:r>
          </w:p>
          <w:p w:rsidR="00B46563" w:rsidRDefault="00816819">
            <w:pPr>
              <w:pStyle w:val="tabelapunktytabela"/>
              <w:numPr>
                <w:ilvl w:val="0"/>
                <w:numId w:val="23"/>
              </w:numPr>
            </w:pPr>
            <w:r>
              <w:t>przeprowadza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2"/>
              </w:numPr>
            </w:pPr>
            <w:r>
              <w:t>wyznaczanie prędkości ruchu pęcherzyka powietrza w zamkniętej rurce wypełnionej wodą,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2"/>
              </w:numPr>
            </w:pPr>
            <w:r>
              <w:t>badanie ruchu staczającej się kulki,</w:t>
            </w:r>
          </w:p>
          <w:p w:rsidR="00B46563" w:rsidRDefault="00816819">
            <w:pPr>
              <w:pStyle w:val="tabelapunktytabela"/>
              <w:ind w:firstLine="0"/>
            </w:pPr>
            <w:r>
              <w:t>korzystając z opisów doświadczeń i przestrzegając zasad bezpieczeństwa; zapisuje wyniki pomiarów i obliczeń w tabeli zgodnie z zasada</w:t>
            </w:r>
            <w:r>
              <w:t>mi zaokrąglania oraz zachowaniem liczby cyfr znaczących wynikającej z dokładności pomiarów; formułuje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24"/>
              </w:numPr>
              <w:spacing w:after="11"/>
            </w:pPr>
            <w:r>
              <w:t xml:space="preserve">rozwiązuje proste (typowe) zadania lub problemy związane z treścią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Kinematyka</w:t>
            </w:r>
            <w:r>
              <w:t xml:space="preserve"> (dotyczące względności ruchu oraz z wykorzystaniem: zależ</w:t>
            </w:r>
            <w:r>
              <w:t>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rozróżnia układy odniesienia:</w:t>
            </w:r>
            <w:r>
              <w:t xml:space="preserve"> jedno-, dwu- i trójwymiarowy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lastRenderedPageBreak/>
              <w:t>planuje i przeprowadza doświadczenie w celu wyznaczenia prędkości z pomiaru czasu i drogi z użyciem przyrządów analogowych lub cyfrowych bądź programu do analizy materiałów wideo; szacuje rząd wielkości spodziewanego wyniku; z</w:t>
            </w:r>
            <w:r>
              <w:t>apisuje wyniki pomiarów wraz z ich jednostkami oraz z uwzględnieniem informacji o niepewności; opisuje przebieg doświadczenia i ocenia jego wyniki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sporządza wykresy zależności prędkości i drogi od czasu dla ruchu prostoliniowego odcinkami jednostajnego na </w:t>
            </w:r>
            <w:r>
              <w:t>podstawie podanych informacji (oznacza wielkości i skale na osiach; zaznacza punkty i rysuje wykres; uwzględnia niepewności pomiarowe)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wyznacza przyspieszenie z wykresów zależności prędkości od czasu dla ruchu prostoliniowego jednostajnie zmiennego (przysp</w:t>
            </w:r>
            <w:r>
              <w:t>ieszonego lub opóźnionego)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opisuje zależność drogi od czasu w ruchu jednostajnie przyspieszonym, gdy prędkość początkowa jest równa zero; stosuje tę zależność do obliczeń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analizuje ruch ciała na podstawie filmu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  <w:spacing w:after="113"/>
            </w:pPr>
            <w:r>
              <w:rPr>
                <w:position w:val="2"/>
              </w:rPr>
              <w:t> </w:t>
            </w:r>
            <w:r>
              <w:rPr>
                <w:position w:val="2"/>
              </w:rPr>
              <w:t xml:space="preserve">Rposługuje się wzorem: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  <w:r>
              <w:rPr>
                <w:position w:val="2"/>
              </w:rPr>
              <w:t xml:space="preserve">, </w:t>
            </w:r>
            <w:r>
              <w:rPr>
                <w:position w:val="2"/>
              </w:rPr>
              <w:t xml:space="preserve">Rwyznacza </w:t>
            </w:r>
            <w:r>
              <w:t xml:space="preserve">przyspieszenie ciała na podstawie wzoru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wyjaśnia, że w ruchu jednostajnie przyspieszonym bez prędkości początkowej odcinki drogi pokonywane w kolejnych sekundach mają się do siebie jak kolejne liczby nieparzyste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  <w:spacing w:after="113"/>
            </w:pPr>
            <w:r>
              <w:t>rozwiązuje prost</w:t>
            </w:r>
            <w:r>
              <w:t xml:space="preserve">e zadania z wykorzystaniem </w:t>
            </w:r>
            <w:r>
              <w:lastRenderedPageBreak/>
              <w:t xml:space="preserve">wzorów </w:t>
            </w:r>
            <w:r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7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analizuje wykresy zależności</w:t>
            </w:r>
            <w:r>
              <w:rPr>
                <w:vertAlign w:val="superscript"/>
              </w:rPr>
              <w:t xml:space="preserve"> R</w:t>
            </w:r>
            <w:r>
              <w:t>drogi od czasu dla ruchu prostoliniowego jednostajnie przyspieszonego bez prędkości początkowej; porównuje ruchy na podstawie nachylenia wykresu zależnoś</w:t>
            </w:r>
            <w:r>
              <w:t>ci drogi od czasu do osi czasu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wyjaśnia, że droga w dowolnym ruchu jest liczbowo równa polu pod wykresem zależności prędkości od czasu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sporządza wykresy zależności prędkości i przyspieszenia od czasu dla ruchu prostoliniowego jednostajnie przyspieszonego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>r</w:t>
            </w:r>
            <w:r>
              <w:t>ozwiązuje typowe zadania związane z analizą wykresów zależności drogi i prędkości od czasu dla ruchów prostoliniowych: jednostajnego i jednostajnie zmiennego</w:t>
            </w:r>
          </w:p>
          <w:p w:rsidR="00B46563" w:rsidRDefault="00816819">
            <w:pPr>
              <w:pStyle w:val="tabelapunktytabela"/>
              <w:numPr>
                <w:ilvl w:val="0"/>
                <w:numId w:val="25"/>
              </w:numPr>
            </w:pPr>
            <w:r>
              <w:t xml:space="preserve">rozwiązuje bardziej złożone zadania (lub 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Kinematyka</w:t>
            </w:r>
            <w:r>
              <w:t xml:space="preserve"> (z wykor</w:t>
            </w:r>
            <w:r>
              <w:t>zystaniem: zależności między drogą, prędkością i czasem w ruchu jednostajnym prostoliniowym, związku przyspieszenia ze zmianą prędkości i czasem, zależności prędkości i drogi od czasu w ruchu prostoliniowym jednostajnie zmiennym)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26"/>
              </w:numPr>
            </w:pPr>
            <w:r>
              <w:t>pla</w:t>
            </w:r>
            <w:r>
              <w:lastRenderedPageBreak/>
              <w:t>nuje i demonstru</w:t>
            </w:r>
            <w:r>
              <w:t>je doświadczenie związ</w:t>
            </w:r>
            <w:r>
              <w:lastRenderedPageBreak/>
              <w:t>ane z badaniem ruchu z użyciem przyrzą</w:t>
            </w:r>
            <w:r>
              <w:lastRenderedPageBreak/>
              <w:t>dów analogowych lub cyfrowych, program</w:t>
            </w:r>
            <w:r>
              <w:lastRenderedPageBreak/>
              <w:t>u do analizy materiałów wideo; opisuje</w:t>
            </w:r>
            <w:r>
              <w:lastRenderedPageBreak/>
              <w:t xml:space="preserve"> przebieg doświadczenia, analizuje i o</w:t>
            </w:r>
            <w:r>
              <w:lastRenderedPageBreak/>
              <w:t>cenia wyniki</w:t>
            </w:r>
          </w:p>
          <w:p w:rsidR="00B46563" w:rsidRDefault="00816819">
            <w:pPr>
              <w:pStyle w:val="tabelapunktytabela"/>
              <w:numPr>
                <w:ilvl w:val="0"/>
                <w:numId w:val="26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analizuje wykres zależno</w:t>
            </w:r>
            <w:r>
              <w:lastRenderedPageBreak/>
              <w:t xml:space="preserve">ści prędkości od czasu dla ruchu </w:t>
            </w:r>
            <w:r>
              <w:t>prost</w:t>
            </w:r>
            <w:r>
              <w:lastRenderedPageBreak/>
              <w:t>oliniowego jednostajnie przyspieszoneg</w:t>
            </w:r>
            <w:r>
              <w:lastRenderedPageBreak/>
              <w:t>o z prędkością początkową i na tej pod</w:t>
            </w:r>
            <w:r>
              <w:lastRenderedPageBreak/>
              <w:t>stawie wyprowadza wzór na obliczanie d</w:t>
            </w:r>
            <w:r>
              <w:lastRenderedPageBreak/>
              <w:t>rogi w tym ruchu</w:t>
            </w:r>
          </w:p>
          <w:p w:rsidR="00B46563" w:rsidRDefault="00816819">
            <w:pPr>
              <w:pStyle w:val="tabelapunktytabela"/>
              <w:numPr>
                <w:ilvl w:val="0"/>
                <w:numId w:val="26"/>
              </w:numPr>
            </w:pPr>
            <w:r>
              <w:t xml:space="preserve">rozwiązuje nietypowe, </w:t>
            </w:r>
            <w:r>
              <w:lastRenderedPageBreak/>
              <w:t>złożone zadania(problemy) dotyczące tr</w:t>
            </w:r>
            <w:r>
              <w:lastRenderedPageBreak/>
              <w:t xml:space="preserve">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Kinematyka</w:t>
            </w:r>
            <w:r>
              <w:t xml:space="preserve"> (z wykorzys</w:t>
            </w:r>
            <w:r>
              <w:lastRenderedPageBreak/>
              <w:t xml:space="preserve">taniem wzorów: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B46563" w:rsidRDefault="00816819">
            <w:pPr>
              <w:pStyle w:val="tabelapunktytabela"/>
              <w:ind w:firstLine="0"/>
            </w:pPr>
            <w:r>
              <w:t>oraz związane z analizą wykresów zależności drogi i prędkości od czasu dla ruchów prostoliniowych: jednostajnego i jednostajnie zmiennego)</w:t>
            </w:r>
          </w:p>
          <w:p w:rsidR="00B46563" w:rsidRDefault="00816819">
            <w:pPr>
              <w:pStyle w:val="tabelapunktytabela"/>
              <w:numPr>
                <w:ilvl w:val="0"/>
                <w:numId w:val="26"/>
              </w:numPr>
            </w:pPr>
            <w:r>
              <w:t>posługuje</w:t>
            </w:r>
            <w:r>
              <w:lastRenderedPageBreak/>
              <w:t xml:space="preserve"> się informacjami pochodzącymi z anali</w:t>
            </w:r>
            <w:r>
              <w:lastRenderedPageBreak/>
              <w:t>zy przeczytanych tekstów (w tym popula</w:t>
            </w:r>
            <w:r>
              <w:lastRenderedPageBreak/>
              <w:t>rnonaukowych) dot</w:t>
            </w:r>
            <w:r>
              <w:t>yczących ruchu (np. u</w:t>
            </w:r>
            <w:r>
              <w:lastRenderedPageBreak/>
              <w:t>rządzeń do pomiaru przyspieszenia)</w:t>
            </w:r>
          </w:p>
          <w:p w:rsidR="00B46563" w:rsidRDefault="00816819">
            <w:pPr>
              <w:pStyle w:val="tabelapunktytabela"/>
              <w:numPr>
                <w:ilvl w:val="0"/>
                <w:numId w:val="26"/>
              </w:numPr>
              <w:spacing w:before="57"/>
            </w:pPr>
            <w:r>
              <w:t>rea</w:t>
            </w:r>
            <w:r>
              <w:lastRenderedPageBreak/>
              <w:t xml:space="preserve">lizuje projekt: </w:t>
            </w:r>
            <w:r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>
              <w:t xml:space="preserve"> (lu</w:t>
            </w:r>
            <w:r>
              <w:lastRenderedPageBreak/>
              <w:t xml:space="preserve">b inny związany z treściami rozdziału </w:t>
            </w:r>
            <w:r>
              <w:rPr>
                <w:rFonts w:ascii="Humanst521EUItalic" w:hAnsi="Humanst521EUItalic" w:cs="Humanst521EUItalic"/>
                <w:i/>
                <w:iCs/>
              </w:rPr>
              <w:lastRenderedPageBreak/>
              <w:t>Kinematyka</w:t>
            </w:r>
            <w:r>
              <w:t>)</w:t>
            </w:r>
          </w:p>
          <w:p w:rsidR="00B46563" w:rsidRDefault="00B46563">
            <w:pPr>
              <w:pStyle w:val="tabelapunktytabela"/>
              <w:ind w:left="0" w:firstLine="0"/>
            </w:pPr>
          </w:p>
        </w:tc>
      </w:tr>
      <w:tr w:rsidR="00B46563">
        <w:trPr>
          <w:trHeight w:val="230"/>
          <w:jc w:val="center"/>
        </w:trPr>
        <w:tc>
          <w:tcPr>
            <w:tcW w:w="1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B46563" w:rsidRDefault="00816819">
            <w:pPr>
              <w:pStyle w:val="tabeladzialtabela"/>
            </w:pPr>
            <w:r>
              <w:rPr>
                <w:b/>
              </w:rPr>
              <w:lastRenderedPageBreak/>
              <w:t>V. DYNAMIKA</w:t>
            </w:r>
          </w:p>
        </w:tc>
      </w:tr>
      <w:tr w:rsidR="00B46563">
        <w:trPr>
          <w:trHeight w:val="397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  <w:spacing w:after="6"/>
            </w:pPr>
            <w:r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posługuje się symbolem siły; stosuje pojęcie siły jako działania skierowanego (wektor);</w:t>
            </w:r>
            <w:r>
              <w:t xml:space="preserve"> wskazuje wartość, kierunek i zwrot wektora siły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wyjaśnia pojęcie siły wypadkowej; opisuje i rysuje siły, które się równoważą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rozpoznaje i nazywa siły oporów ruchu; podaje ich przykłady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podaje treść pierwszej zasady dynamiki Ne</w:t>
            </w:r>
            <w:r>
              <w:t>wtona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podaje treść drugiej zasady dynamiki Newtona; definiuje jednostkę siły w układzie SI (1 N) i posługuje się jednostką siły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rozpoznaje i nazywa siły działające na spadające ciała (siły ciężkości i oporów ruchu)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podaje treść trzeciej zasady dynamiki New</w:t>
            </w:r>
            <w:r>
              <w:t>tona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 xml:space="preserve">posługuje się pojęciem sił oporów ruchu; podaje ich przykłady w różnych sytuacjach </w:t>
            </w:r>
            <w:r>
              <w:lastRenderedPageBreak/>
              <w:t>praktycznych i opisuje wpływ na poruszające się ciała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rozróżnia tarcie statyczne i kinetyczne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rozpoznaje zależność rosnącą bądź malejącą oraz proporcjonalność prostą na</w:t>
            </w:r>
            <w:r>
              <w:t> podstawie danych z tabeli; posługuje się proporcjonalnością prostą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przeprowadza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3"/>
              </w:numPr>
              <w:spacing w:after="6"/>
            </w:pPr>
            <w:r>
              <w:t>badanie spadania ciał,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3"/>
              </w:numPr>
              <w:spacing w:after="6"/>
            </w:pPr>
            <w:r>
              <w:t>badanie wzajemnego oddziaływania ciał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3"/>
              </w:numPr>
              <w:spacing w:after="6"/>
            </w:pPr>
            <w:r>
              <w:t>badanie, od czego zależy tarcie,</w:t>
            </w:r>
          </w:p>
          <w:p w:rsidR="00B46563" w:rsidRDefault="00816819">
            <w:pPr>
              <w:pStyle w:val="tabelapunktytabela"/>
              <w:spacing w:after="6"/>
              <w:ind w:firstLine="0"/>
            </w:pPr>
            <w:r>
              <w:t xml:space="preserve">korzystając z opisów doświadczeń, przestrzegając zasad </w:t>
            </w:r>
            <w:r>
              <w:t>bezpieczeństwa; zapisuje wyniki i formułuje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przelicza wielokrotności i podwielokrotności (mili-, centy-, kilo-, mega-)</w:t>
            </w:r>
          </w:p>
          <w:p w:rsidR="00B46563" w:rsidRDefault="00816819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t>wyodrębnia z tekstów i rysunków informacje kluczowe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  <w:spacing w:after="6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wyznacza i rysuje siłę wypadkową sił o jednakowych kierunkach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wyjaśnia</w:t>
            </w:r>
            <w:r>
              <w:t>, na czym polega bezwładność ciał; wskazuje przykłady bezwładności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posługuje się pojęciem masy jako miary bezwładności ciał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analizuje zachowanie się ciał na podstawie pierwszej zasady dynamiki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analizuje zachowanie się ciał na p</w:t>
            </w:r>
            <w:r>
              <w:t>odstawie drugiej zasady dynamiki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opisuje spadek swobodny jako przykład ruchu jednostajnie przyspieszonego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porównuje czas spadania swobodnego i rzeczywistego różnych ciał z danej wysokości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opisuje wzajemne oddziaływanie ciał, posługując się trzecią zasadą d</w:t>
            </w:r>
            <w:r>
              <w:t>ynamiki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opisuje zjawisko odrzutu i wskazuje jego przykłady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 xml:space="preserve">analizuje i wyjaśnia wyniki przeprowadzonego doświadczenia; podaje przyczynę działania </w:t>
            </w:r>
            <w:r>
              <w:lastRenderedPageBreak/>
              <w:t>siły tarcia i wyjaśnia, od czego zależy jej wartość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stosuje pojęcie siły tarcia j</w:t>
            </w:r>
            <w:r>
              <w:t>ako działania skierowanego (wektor); wskazuje wartość, kierunek i zwrot siły tarcia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opisuje i rysuje siły działające na ciało wprawiane w ruch (lub poruszające się) oraz wyznacza i rysuje siłę wypadkową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opisuje znaczenie tarcia w życiu codziennym; wyjaśnia</w:t>
            </w:r>
            <w:r>
              <w:t xml:space="preserve"> na przykładach, kiedy tarcie i inne opory ruchu są pożyteczne, a kiedy niepożądane oraz wymienia sposoby zmniejszania lub zwiększania oporów ruchu (tarcia)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stosuje do obliczeń: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4"/>
              </w:numPr>
              <w:spacing w:after="6"/>
            </w:pPr>
            <w:r>
              <w:t>związek między siłą i masą a przyspieszeniem,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4"/>
              </w:numPr>
              <w:spacing w:after="6"/>
            </w:pPr>
            <w:r>
              <w:t xml:space="preserve">związek między siłą ciężkości, </w:t>
            </w:r>
            <w:r>
              <w:t>masą i przyspieszeniem grawitacyjnym;</w:t>
            </w:r>
          </w:p>
          <w:p w:rsidR="00B46563" w:rsidRDefault="00816819">
            <w:pPr>
              <w:pStyle w:val="tabelapunktytabela"/>
              <w:spacing w:after="6"/>
              <w:ind w:firstLine="0"/>
            </w:pPr>
            <w:r>
              <w:t>oblicza i zapisuje wynik zgodnie z zasadami zaokrąglania oraz zachowaniem liczby cyfr znaczących wynikającej z danych</w:t>
            </w:r>
          </w:p>
          <w:p w:rsidR="00B46563" w:rsidRDefault="00816819">
            <w:pPr>
              <w:pStyle w:val="tabelapunktytabela"/>
              <w:numPr>
                <w:ilvl w:val="0"/>
                <w:numId w:val="28"/>
              </w:numPr>
              <w:spacing w:after="6"/>
            </w:pPr>
            <w:r>
              <w:t>przeprowadza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5"/>
              </w:numPr>
              <w:spacing w:after="6"/>
            </w:pPr>
            <w:r>
              <w:t>badanie bezwładności ciał,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5"/>
              </w:numPr>
              <w:spacing w:after="6"/>
            </w:pPr>
            <w:r>
              <w:t xml:space="preserve">badanie ruchu ciała pod wpływem działania </w:t>
            </w:r>
            <w:r>
              <w:t>sił, które się nie równoważą,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5"/>
              </w:numPr>
            </w:pPr>
            <w:r>
              <w:t>demonstracja zjawiska odrzutu,</w:t>
            </w:r>
          </w:p>
          <w:p w:rsidR="00B46563" w:rsidRDefault="00816819">
            <w:pPr>
              <w:pStyle w:val="tabelapunktytabela"/>
              <w:ind w:firstLine="0"/>
            </w:pPr>
            <w:r>
              <w:t>korzystając z opisów doświadczeń i przestrzegając zasad bezpieczeństwa; zapisuje wyniki pomiarów wraz z ich jednostkami oraz z uwzględnieniem informacji o niepewności, analizuje je i formułuje wn</w:t>
            </w:r>
            <w:r>
              <w:t>ioski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8"/>
              </w:numPr>
            </w:pPr>
            <w:r>
              <w:t xml:space="preserve">rozwiązuje proste (typowe) zadania lub problemy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Dynamika</w:t>
            </w:r>
            <w:r>
              <w:t xml:space="preserve"> (z wykorzystaniem: pierwszej zasady dynamiki Newtona, związku między siłą i masą a przyspieszeniem oraz zadania </w:t>
            </w:r>
            <w:r>
              <w:lastRenderedPageBreak/>
              <w:t>dotyczące swobodnego spadania ciał, wzajemnego oddzia</w:t>
            </w:r>
            <w:r>
              <w:t>ływania ciał i występowania oporów ruchu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  <w:spacing w:after="6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29"/>
              </w:numPr>
              <w:spacing w:after="6"/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wyznacza i rysuje siłę wypadkową sił o różnych kierunkach</w:t>
            </w:r>
          </w:p>
          <w:p w:rsidR="00B46563" w:rsidRDefault="00816819">
            <w:pPr>
              <w:pStyle w:val="tabelapunktytabela"/>
              <w:numPr>
                <w:ilvl w:val="0"/>
                <w:numId w:val="29"/>
              </w:numPr>
              <w:spacing w:after="6"/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podaje wzór na obliczanie siły tarcia</w:t>
            </w:r>
          </w:p>
          <w:p w:rsidR="00B46563" w:rsidRDefault="00816819">
            <w:pPr>
              <w:pStyle w:val="tabelapunktytabela"/>
              <w:numPr>
                <w:ilvl w:val="0"/>
                <w:numId w:val="29"/>
              </w:numPr>
              <w:spacing w:after="6"/>
            </w:pPr>
            <w:r>
              <w:t>analizuje opór powietrza podczas ruchu spadochroniarza</w:t>
            </w:r>
          </w:p>
          <w:p w:rsidR="00B46563" w:rsidRDefault="00816819">
            <w:pPr>
              <w:pStyle w:val="tabelapunktytabela"/>
              <w:numPr>
                <w:ilvl w:val="0"/>
                <w:numId w:val="29"/>
              </w:numPr>
              <w:spacing w:after="6"/>
            </w:pPr>
            <w:r>
              <w:t>planuje i przeprowadza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6"/>
              </w:numPr>
              <w:spacing w:after="6"/>
            </w:pPr>
            <w:r>
              <w:t xml:space="preserve">w celu </w:t>
            </w:r>
            <w:r>
              <w:t>zilustrowania I zasady dynamiki,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6"/>
              </w:numPr>
              <w:spacing w:after="6"/>
            </w:pPr>
            <w:r>
              <w:t>w celu zilustrowania II zasady dynamiki,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6"/>
              </w:numPr>
              <w:spacing w:after="6"/>
            </w:pPr>
            <w:r>
              <w:t>w celu zilustrowania III zasady dynamiki;</w:t>
            </w:r>
          </w:p>
          <w:p w:rsidR="00B46563" w:rsidRDefault="00816819">
            <w:pPr>
              <w:pStyle w:val="tabelapunktytabela"/>
              <w:numPr>
                <w:ilvl w:val="0"/>
                <w:numId w:val="29"/>
              </w:numPr>
              <w:spacing w:after="6"/>
            </w:pPr>
            <w:r>
              <w:t>opisuje ich przebieg, formułuje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29"/>
              </w:numPr>
              <w:spacing w:after="6"/>
            </w:pPr>
            <w:r>
              <w:t>analizuje wyniki przeprowadzonych doświadczeń (oblicza przyspieszenia ze wzoru na drogę w ruchu jedn</w:t>
            </w:r>
            <w:r>
              <w:t>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B46563" w:rsidRDefault="00816819">
            <w:pPr>
              <w:pStyle w:val="tabelapunktytabela"/>
              <w:numPr>
                <w:ilvl w:val="0"/>
                <w:numId w:val="29"/>
              </w:numPr>
              <w:spacing w:after="6"/>
            </w:pPr>
            <w:r>
              <w:t xml:space="preserve">rozwiązuje bardziej złożone zadania (lub </w:t>
            </w:r>
            <w:r>
              <w:t xml:space="preserve">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Dynamika</w:t>
            </w:r>
            <w:r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>
              <w:t xml:space="preserve">(z wykorzystaniem: pierwszej </w:t>
            </w:r>
            <w:r>
              <w:lastRenderedPageBreak/>
              <w:t>zasady dynamiki Newtona, związku między siłą i masą a przyspieszeniem i związku przyspieszenia ze zmianą prędkości i czasem, w którym ta zmiana nastąpiła () oraz dotyczące: swobodn</w:t>
            </w:r>
            <w:r>
              <w:t>ego spadania ciał, wzajemnego oddziaływania ciał, występowania oporów ruchu)</w:t>
            </w:r>
          </w:p>
          <w:p w:rsidR="00B46563" w:rsidRDefault="00816819">
            <w:pPr>
              <w:pStyle w:val="tabelapunktytabela"/>
              <w:numPr>
                <w:ilvl w:val="0"/>
                <w:numId w:val="29"/>
              </w:numPr>
              <w:spacing w:after="6"/>
            </w:pPr>
            <w:r>
              <w:t>posługuje się informacjami pochodzącymi z analizy tekstów (w tym popularnonaukowych) dotyczących: bezwładności ciał, spadania ciał, występowania oporów ruchu, a w szczególności te</w:t>
            </w:r>
            <w:r>
              <w:t xml:space="preserve">kstu: </w:t>
            </w:r>
            <w:r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  <w:spacing w:after="6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30"/>
              </w:numPr>
              <w:spacing w:after="6"/>
            </w:pPr>
            <w:r>
              <w:t xml:space="preserve">rozwiązuje nietypowe złożone zadania,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Dynamika</w:t>
            </w:r>
            <w:r>
              <w:t xml:space="preserve"> (stosując do obliczeń związek między siłą i masą a przyspieszeniem oraz związek: </w:t>
            </w:r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separate"/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∙∆</m:t>
              </m:r>
              <m:r>
                <w:rPr>
                  <w:rFonts w:ascii="Cambria Math" w:hAnsi="Cambria Math"/>
                </w:rPr>
                <m:t>t</m:t>
              </m:r>
            </m:oMath>
            <w:r w:rsidR="00B46563">
              <w:fldChar w:fldCharType="end"/>
            </w:r>
            <w:r>
              <w:t>)</w:t>
            </w:r>
          </w:p>
          <w:p w:rsidR="00B46563" w:rsidRDefault="00816819">
            <w:pPr>
              <w:pStyle w:val="tabelapunktytabela"/>
              <w:numPr>
                <w:ilvl w:val="0"/>
                <w:numId w:val="30"/>
              </w:numPr>
              <w:spacing w:after="6"/>
            </w:pPr>
            <w:r>
              <w:t>posług</w:t>
            </w:r>
            <w:r>
              <w:t xml:space="preserve">uje się informacjami pochodzącymi z analizy tekstów (w tym popularnonaukowych) dotyczących </w:t>
            </w:r>
            <w:r>
              <w:lastRenderedPageBreak/>
              <w:t>przykładów wykorzystania zasady odrzutu w przyrodzie i technice</w:t>
            </w:r>
          </w:p>
        </w:tc>
      </w:tr>
      <w:tr w:rsidR="00B46563">
        <w:trPr>
          <w:trHeight w:val="113"/>
          <w:jc w:val="center"/>
        </w:trPr>
        <w:tc>
          <w:tcPr>
            <w:tcW w:w="1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B46563" w:rsidRDefault="00816819">
            <w:pPr>
              <w:pStyle w:val="tabeladzialtabela"/>
              <w:spacing w:after="11"/>
            </w:pPr>
            <w:r>
              <w:rPr>
                <w:b/>
              </w:rPr>
              <w:lastRenderedPageBreak/>
              <w:t>VI. PRACA, MOC, ENERGIA</w:t>
            </w:r>
          </w:p>
        </w:tc>
      </w:tr>
      <w:tr w:rsidR="00B46563">
        <w:trPr>
          <w:trHeight w:val="397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B46563" w:rsidRDefault="00816819">
            <w:pPr>
              <w:pStyle w:val="tabelatresctabela"/>
              <w:spacing w:after="11"/>
            </w:pPr>
            <w:r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posługuje się pojęciem energii, podaje przykłady różnych jej form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odróżnia pracę w sensie fizycznym od pracy w języku potocznym; wskazuje przykłady wykonania pracy mechanicznej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podaje wzór na obliczanie pracy, gdy kierunek działającej na ciało siły jest zgodny z kierunkiem jego ruchu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rozróżni</w:t>
            </w:r>
            <w:r>
              <w:t>a pojęcia: praca i moc; odróżnia moc w sensie fizycznym od mocy w języku potocznym; wskazuje odpowiednie przykłady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podaje i opisuje wzór na obliczanie mocy (iloraz pracy i czasu, w którym praca została wykonana)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rozróżnia pojęc</w:t>
            </w:r>
            <w:r>
              <w:t>ia: praca i energia; wyjaśnia co rozumiemy przez pojęcie energii oraz kiedy ciało zyskuje energię, a kiedy ją traci; wskazuje odpowiednie przykłady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 xml:space="preserve">posługuje się pojęciem energii potencjalnej grawitacji (ciężkości) </w:t>
            </w:r>
            <w:r>
              <w:t>i potencjalnej sprężystości wraz z ich jednostką w układzie SI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posługuje się pojęciami siły ciężkości i siły sprężystości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posługuje się pojęciem energii kinetycznej; wskazuje przykłady ciał posiadających energię kinetyczną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lastRenderedPageBreak/>
              <w:t>wymi</w:t>
            </w:r>
            <w:r>
              <w:t>enia rodzaje energii mechanicznej;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wskazuje przykłady przemian energii mechanicznej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posługuje się pojęciem energii mechanicznej jako sumy energii kinetycznej i potencjalnej; podaje zasadę zachowania energii mechanicznej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doświad</w:t>
            </w:r>
            <w:r>
              <w:t>czalnie bada, od czego zależy energia potencjalna ciężkości, korzystając z opisu doświadczenia i przestrzegając zasad bezpieczeństwa; opisuje wyniki i formułuje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przelicza wielokrotności i podwielokrotności oraz jednostki czasu</w:t>
            </w:r>
          </w:p>
          <w:p w:rsidR="00B46563" w:rsidRDefault="00816819">
            <w:pPr>
              <w:pStyle w:val="tabelapunktytabela"/>
              <w:numPr>
                <w:ilvl w:val="0"/>
                <w:numId w:val="31"/>
              </w:numPr>
              <w:spacing w:after="11"/>
            </w:pPr>
            <w:r>
              <w:t>wyodrębnia z prostych</w:t>
            </w:r>
            <w:r>
              <w:t xml:space="preserve"> tekstów i rysunków informacje kluczowe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B46563" w:rsidRDefault="00816819">
            <w:pPr>
              <w:pStyle w:val="tabelatresctabela"/>
              <w:spacing w:after="11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posługuje się pojęciem pracy mechanicznej wraz z jej jednostką w układzie SI; wyjaśnia, kiedy została wykonana praca 1 J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posługuje się pojęciem oporów ruchu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posługuje się pojęciem mocy wraz z jej jednostką w u</w:t>
            </w:r>
            <w:r>
              <w:t>kładzie SI; wyjaśnia, kiedy urządzenie ma moc 1 W; porównuje moce różnych urządzeń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wyjaśnia, kiedy ciało ma energię potencjalną grawitacji, a kiedy ma energię potencjalną sprężystości; opisuje wykonaną pracę jako zmianę energii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opisuje przemiany energii ci</w:t>
            </w:r>
            <w:r>
              <w:t>ała podniesionego na pewną wysokość, a następnie upuszczonego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wykorzystuje zasadę zachowania energii do opisu zjawisk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∙h</m:t>
              </m:r>
            </m:oMath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9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  <w:r>
              <w:t>)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opisuje i wykorzystuje zależność energii kinetycznej ciała od jego masy i prędkości; podaje wzór na energię kinetyczną i stosuje go do obliczeń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 xml:space="preserve">opisuje związek pracy wykonanej podczas zmiany prędkości ciała ze zmianą energii kinetycznej </w:t>
            </w:r>
            <w:r>
              <w:t>ciała (opisuje wykonaną pracę jako zmianę energii); wyznacza zmianę energii kinetycznej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wykorzystuje zasadę zachowania energii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lastRenderedPageBreak/>
              <w:t>do opisu zjawisk oraz wskazuje ich przykłady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stosuje do obliczeń:</w:t>
            </w:r>
          </w:p>
          <w:p w:rsidR="00B46563" w:rsidRDefault="00816819">
            <w:pPr>
              <w:pStyle w:val="tabelapolpauzytabela"/>
              <w:numPr>
                <w:ilvl w:val="0"/>
                <w:numId w:val="33"/>
              </w:numPr>
            </w:pPr>
            <w:r>
              <w:t>związek pracy z siłą i drogą, na j</w:t>
            </w:r>
            <w:r>
              <w:t>akiej została wykonana,</w:t>
            </w:r>
          </w:p>
          <w:p w:rsidR="00B46563" w:rsidRDefault="00816819">
            <w:pPr>
              <w:pStyle w:val="tabelapolpauzytabela"/>
              <w:numPr>
                <w:ilvl w:val="0"/>
                <w:numId w:val="33"/>
              </w:numPr>
            </w:pPr>
            <w:r>
              <w:t>związek mocy z pracą i czasem, w którym została wykonana,</w:t>
            </w:r>
          </w:p>
          <w:p w:rsidR="00B46563" w:rsidRDefault="00816819">
            <w:pPr>
              <w:pStyle w:val="tabelapolpauzytabela"/>
              <w:numPr>
                <w:ilvl w:val="0"/>
                <w:numId w:val="33"/>
              </w:numPr>
            </w:pPr>
            <w:r>
              <w:t>związek wykonanej pracy ze zmianą energii oraz wzory na energię potencjalną grawitacji i energię kinetyczną,</w:t>
            </w:r>
          </w:p>
          <w:p w:rsidR="00B46563" w:rsidRDefault="00816819">
            <w:pPr>
              <w:pStyle w:val="tabelapolpauzytabela"/>
              <w:numPr>
                <w:ilvl w:val="0"/>
                <w:numId w:val="33"/>
              </w:numPr>
            </w:pPr>
            <w:r>
              <w:t>zasadę zachowania energii mechanicznej,</w:t>
            </w:r>
          </w:p>
          <w:p w:rsidR="00B46563" w:rsidRDefault="00816819">
            <w:pPr>
              <w:pStyle w:val="tabelapolpauzytabela"/>
              <w:numPr>
                <w:ilvl w:val="0"/>
                <w:numId w:val="33"/>
              </w:numPr>
            </w:pPr>
            <w:r>
              <w:t>związek między siłą ciężk</w:t>
            </w:r>
            <w:r>
              <w:t>ości, masą i przyspieszeniem grawitacyjnym;</w:t>
            </w:r>
          </w:p>
          <w:p w:rsidR="00B46563" w:rsidRDefault="00816819">
            <w:pPr>
              <w:pStyle w:val="tabelapunktytabela"/>
              <w:spacing w:after="11"/>
              <w:ind w:firstLine="0"/>
            </w:pPr>
            <w:r>
              <w:t>wykonuje obliczenia i zapisuje wynik zgodnie z zasadami zaokrąglania oraz zachowaniem liczby cyfr znaczących wynikającej z danych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 xml:space="preserve">rozwiązuje proste (typowe) zadania lub problemy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Praca,</w:t>
            </w:r>
            <w:r>
              <w:rPr>
                <w:rFonts w:ascii="Humanst521EUItalic" w:hAnsi="Humanst521EUItalic" w:cs="Humanst521EUItalic"/>
                <w:i/>
                <w:iCs/>
              </w:rPr>
              <w:t xml:space="preserve"> moc, energia</w:t>
            </w:r>
            <w:r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</w:t>
            </w:r>
            <w:r>
              <w:t>az zasady zachowania energii mechanicznej)</w:t>
            </w:r>
          </w:p>
          <w:p w:rsidR="00B46563" w:rsidRDefault="00816819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wyodrębnia z tekstów, tabel i rysunków informacje kluczowe dla opisywanego zjawiska bądź problemu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B46563" w:rsidRDefault="00816819">
            <w:pPr>
              <w:pStyle w:val="tabelatresctabela"/>
              <w:spacing w:after="11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t>wyjaśnia kiedy, mimo działającej na ciało siły, praca jest równa zero; wskazuje odpowiednie przykłady w otac</w:t>
            </w:r>
            <w:r>
              <w:t>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wyjaśnia sposób obliczania pracy, gdy kierunek działającej na ciało siły nie jest zgodny z kierunkiem jego ruchu</w:t>
            </w:r>
          </w:p>
          <w:p w:rsidR="00B46563" w:rsidRDefault="00816819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wyjaśnia, co to jest koń mechaniczny (1 KM)</w:t>
            </w:r>
          </w:p>
          <w:p w:rsidR="00B46563" w:rsidRDefault="00816819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v</m:t>
              </m:r>
            </m:oMath>
            <w:r w:rsidR="00B46563">
              <w:fldChar w:fldCharType="begin"/>
            </w:r>
            <w:r>
              <w:instrText>QUO</w:instrText>
            </w:r>
            <w:r>
              <w:instrText>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10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  <w:r>
              <w:t>)</w:t>
            </w:r>
          </w:p>
          <w:p w:rsidR="00B46563" w:rsidRDefault="00816819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t>wyznacza zmianę energii potencjalnej grawitacji ciała podczas zmiany jego wysokości (wyprowadza wzór)</w:t>
            </w:r>
          </w:p>
          <w:p w:rsidR="00B46563" w:rsidRDefault="00816819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t>wyjaśnia, jaki układ nazywa się układem izolowanym; podaje zasadę zachowania energii</w:t>
            </w:r>
          </w:p>
          <w:p w:rsidR="00B46563" w:rsidRDefault="00816819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t xml:space="preserve">planuje i przeprowadza doświadczenia związane z badaniem, </w:t>
            </w:r>
            <w:r>
              <w:t>od czego zależy energia potencjalna sprężystości i energia kinetyczna; opisuje ich przebieg i wyniki, formułuje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t xml:space="preserve">rozwiązuje zadania (lub problemy) bardziej złożone (w tym umiarkowanie trudne zadania obliczeniowe)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 xml:space="preserve">Praca, </w:t>
            </w:r>
            <w:r>
              <w:rPr>
                <w:rFonts w:ascii="Humanst521EUItalic" w:hAnsi="Humanst521EUItalic" w:cs="Humanst521EUItalic"/>
                <w:i/>
                <w:iCs/>
              </w:rPr>
              <w:t>moc, energia</w:t>
            </w:r>
            <w:r>
              <w:t xml:space="preserve"> (z wykorzystaniem: związku pracy z siłą i drogą, na jakiej została wykonana, związku mocy z pracą i czasem, w którym została wykonana, związku wykonanej pracy ze zmianą energii, zasady </w:t>
            </w:r>
            <w:r>
              <w:lastRenderedPageBreak/>
              <w:t>zachowania energii mechanicznej oraz wzorów na energię pot</w:t>
            </w:r>
            <w:r>
              <w:t>encjalną grawitacji i energię kinetyczną)</w:t>
            </w:r>
          </w:p>
          <w:p w:rsidR="00B46563" w:rsidRDefault="00816819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t>posługuje się informacjami pochodzącymi z analizy tekstów (w tym popularnonaukowych) dotyczących: energii i pracy, mocy różnych urządzeń, energii potencjalnej i kinetycznej oraz zasady zachowania energii mechaniczn</w:t>
            </w:r>
            <w:r>
              <w:t>ej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B46563" w:rsidRDefault="00816819">
            <w:pPr>
              <w:pStyle w:val="tabelatresctabela"/>
              <w:spacing w:after="11"/>
            </w:pPr>
            <w:r>
              <w:lastRenderedPageBreak/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35"/>
              </w:numPr>
              <w:spacing w:after="11"/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wykazuje, że praca wykonana podczas zmiany prędkości ciała jest równa zmianie jego energii kinetycznej (wyprowadza wzór)</w:t>
            </w:r>
          </w:p>
          <w:p w:rsidR="00B46563" w:rsidRDefault="00816819">
            <w:pPr>
              <w:pStyle w:val="tabelapunktytabela"/>
              <w:numPr>
                <w:ilvl w:val="0"/>
                <w:numId w:val="35"/>
              </w:numPr>
              <w:spacing w:after="11"/>
            </w:pPr>
            <w:r>
              <w:t>rozwiązuje złożone zadania obliczeniowe: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7"/>
              </w:numPr>
            </w:pPr>
            <w:r>
              <w:t>dotyczące energii i pracy (wykorzystuje</w:t>
            </w:r>
            <w:r>
              <w:rPr>
                <w:vertAlign w:val="superscript"/>
              </w:rPr>
              <w:t xml:space="preserve"> R</w:t>
            </w:r>
            <w:r>
              <w:t>geometryczną interpretację pracy) oraz mo</w:t>
            </w:r>
            <w:r>
              <w:t>cy;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7"/>
              </w:numPr>
            </w:pPr>
            <w:r>
              <w:t>z wykorzystaniem zasady zachowania energii mechanicznej oraz wzorów na energię potencjalną grawitacji i energię kinetyczną;</w:t>
            </w:r>
          </w:p>
          <w:p w:rsidR="00B46563" w:rsidRDefault="00816819">
            <w:pPr>
              <w:pStyle w:val="tabelapunktytabela"/>
              <w:spacing w:after="11"/>
              <w:ind w:firstLine="0"/>
            </w:pPr>
            <w:r>
              <w:t>szacuje rząd wielkości spodziewanego wyniku i na tej podstawie ocenia wyniki obliczeń</w:t>
            </w:r>
          </w:p>
          <w:p w:rsidR="00B46563" w:rsidRDefault="00816819">
            <w:pPr>
              <w:pStyle w:val="tabelapunktytabela"/>
              <w:numPr>
                <w:ilvl w:val="0"/>
                <w:numId w:val="35"/>
              </w:numPr>
              <w:spacing w:after="11"/>
            </w:pPr>
            <w:r>
              <w:t>rozwiązuje nietypowe zadania (problemy) do</w:t>
            </w:r>
            <w:r>
              <w:t xml:space="preserve">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B46563" w:rsidRDefault="00816819">
            <w:pPr>
              <w:pStyle w:val="tabelapunktytabela"/>
              <w:numPr>
                <w:ilvl w:val="0"/>
                <w:numId w:val="35"/>
              </w:numPr>
              <w:spacing w:after="11"/>
            </w:pPr>
            <w:r>
              <w:t xml:space="preserve">realizuje projekt: </w:t>
            </w:r>
            <w:r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>
              <w:t xml:space="preserve"> (lub inny związany z treściami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>
              <w:t>)</w:t>
            </w:r>
          </w:p>
        </w:tc>
      </w:tr>
      <w:tr w:rsidR="00B46563">
        <w:trPr>
          <w:trHeight w:val="113"/>
          <w:jc w:val="center"/>
        </w:trPr>
        <w:tc>
          <w:tcPr>
            <w:tcW w:w="1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B46563" w:rsidRDefault="00816819">
            <w:pPr>
              <w:pStyle w:val="tabeladzialtabela"/>
            </w:pPr>
            <w:r>
              <w:rPr>
                <w:b/>
              </w:rPr>
              <w:lastRenderedPageBreak/>
              <w:t>VII. TERMODYNAMIKA</w:t>
            </w:r>
          </w:p>
        </w:tc>
      </w:tr>
      <w:tr w:rsidR="00B46563">
        <w:trPr>
          <w:trHeight w:val="397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t>Uczeń: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posługuje się pojęciem energii kinetycznej; opisuje wykonaną pracę jako zmianę energii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posługuje się pojęciem temperatury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podaje przykłady zmiany energii wewnętrznej spowodowanej wykonaniem pracy lub przepływem ciepła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podaje warunek i kierunek przepływu ciepła; stwierdza, że ciała o równej temperaturze pozostają</w:t>
            </w:r>
            <w:r>
              <w:t xml:space="preserve"> w stanie równowagi termicznej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rozróżnia materiały o różnym przewodnictwie; wskazuje przykłady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wymienia sposoby przekazywania energii w postaci ciepła; wskazuje odpowiednie przykłady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informuje o prz</w:t>
            </w:r>
            <w:r>
              <w:t>ekazywaniu ciepła przez promieniowanie; wykonuje i opisuje doświadczenie ilustrujące ten sposób przekazywania ciepła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posługuje się tabelami wielkości fizycznych w celu odszukania ciepła właściwego; porównuje wartości ciepła właściwego różnych substancji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ro</w:t>
            </w:r>
            <w:r>
              <w:t>zróżnia i nazywa zmiany stanów skupienia: topnienie, krzepnięcie, parowanie, skraplanie, sublimację, resublimację oraz wskazuje przykłady tych zjawisk w otaczającej rzeczywistości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posługuje się tabelami wielkości fizycznych w celu odszukania temperatury to</w:t>
            </w:r>
            <w:r>
              <w:t>pnienia i temperatury wrzenia oraz</w:t>
            </w:r>
            <w:r>
              <w:rPr>
                <w:vertAlign w:val="superscript"/>
              </w:rPr>
              <w:t xml:space="preserve"> R</w:t>
            </w:r>
            <w:r>
              <w:t>ciepła topnienia i </w:t>
            </w:r>
            <w:r>
              <w:rPr>
                <w:vertAlign w:val="superscript"/>
              </w:rPr>
              <w:t>R</w:t>
            </w:r>
            <w:r>
              <w:t>ciepła parowania; porównuje te wartości dla różnych substancji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 xml:space="preserve">doświadczalnie demonstruje zjawisko </w:t>
            </w:r>
            <w:r>
              <w:lastRenderedPageBreak/>
              <w:t>topnienia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wyjaśnia, od czego zależy szybkość parowania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posługuje się pojęciem temperatury wrzenia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prz</w:t>
            </w:r>
            <w:r>
              <w:t>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8"/>
              </w:numPr>
            </w:pPr>
            <w:r>
              <w:t>obserwacja zmian temperatury ciał w wyniku wykonania nad nimi pracy lub ogrzania,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8"/>
              </w:numPr>
            </w:pPr>
            <w:r>
              <w:t>badanie zjawiska przewodnictwa cieplnego,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8"/>
              </w:numPr>
            </w:pPr>
            <w:r>
              <w:t>obserwacja zjawiska konwekcji,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8"/>
              </w:numPr>
            </w:pPr>
            <w:r>
              <w:t>obserwacja zmian stanu skupienia wody,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8"/>
              </w:numPr>
            </w:pPr>
            <w:r>
              <w:t>obserwacja topnienia substancji,</w:t>
            </w:r>
          </w:p>
          <w:p w:rsidR="00B46563" w:rsidRDefault="00816819">
            <w:pPr>
              <w:pStyle w:val="tabelapunktytabela"/>
              <w:ind w:firstLine="0"/>
            </w:pPr>
            <w:r>
              <w:t>korzystając z opisów doświadczeń i przestrzegając zasad bezpieczeństwa; zapisuje wyniki obserwacji i formułuje wnioski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 xml:space="preserve">rozwiązuje proste, nieobliczeniowe zadania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– związane z energią wewnętrzną i zmianami stanów sk</w:t>
            </w:r>
            <w:r>
              <w:t>upienia ciał: topnieniem lub krzepnięciem, parowaniem (wrzeniem) lub skraplaniem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przelicza wielokrotności i podwielokrotności oraz jednostki czasu</w:t>
            </w:r>
          </w:p>
          <w:p w:rsidR="00B46563" w:rsidRDefault="00816819">
            <w:pPr>
              <w:pStyle w:val="tabelapunktytabela"/>
              <w:numPr>
                <w:ilvl w:val="0"/>
                <w:numId w:val="36"/>
              </w:numPr>
            </w:pPr>
            <w:r>
              <w:t>wyodrębnia z tekstów i rysunków informacje kluczowe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wykonuje doświadczenie modelowe (ilustracja zmiany</w:t>
            </w:r>
            <w:r>
              <w:t xml:space="preserve"> zachowania się cząsteczek ciała stałego w wyniku wykonania nad nim pracy), korzystając z jego opisu; opisuje wyniki doświadczenia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posługuje się pojęciem energii wewnętrznej; określa jej związek z liczbą cząsteczek, z których zbudowane jest ciało; podaje j</w:t>
            </w:r>
            <w:r>
              <w:t>ednostkę energii wewnętrznej w układzie SI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wykazuje, że energię układu (energię wewnętrzną) można zmienić, wykonując nad nim pracę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określa temperaturę ciała jako miarę średniej energii kinetycznej cząsteczek, z których ciało jest zbudowane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analizuje jakośc</w:t>
            </w:r>
            <w:r>
              <w:t>iowo związek między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temperaturą a średnią energią kinetyczną (ruchu chaotycznego) cząsteczek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posługuje się skalami temperatur (Celsjusza, Kelvina, Fahrenheita); wskazuje jednostkę temperatury w układzie SI; podaje temperaturę zera bezwzględnego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przelicza t</w:t>
            </w:r>
            <w:r>
              <w:t>emperaturę w skali Celsjusza na temperaturę w skali Kelvina i odwrotnie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posługuje się pojęciem przepływu ciepła jako przekazywaniem energii w postaci ciepła oraz jednostką ciepła w układzie SI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  <w:spacing w:after="11"/>
            </w:pPr>
            <w:r>
              <w:t>wykazuje, że nie następuje przekazywanie energii w postaci ciep</w:t>
            </w:r>
            <w:r>
              <w:t>ła (wymiana ciepła) między ciałami o tej samej temperaturze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  <w:spacing w:after="11"/>
            </w:pPr>
            <w:r>
              <w:t>wykazuje, że energię układu (energię wewnętrzną) można zmienić, wykonując nad nim pracę lub przekazując energię w postaci ciepła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  <w:spacing w:after="11"/>
            </w:pPr>
            <w:r>
              <w:t xml:space="preserve">analizuje jakościowo zmiany energii </w:t>
            </w:r>
            <w:r>
              <w:lastRenderedPageBreak/>
              <w:t>wewnętrznej spowodowane wykonan</w:t>
            </w:r>
            <w:r>
              <w:t>iem pracy i przepływem ciepła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  <w:spacing w:after="11"/>
            </w:pPr>
            <w:r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W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Q</m:t>
              </m:r>
            </m:oMath>
            <w:r>
              <w:t>)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  <w:spacing w:after="11"/>
            </w:pPr>
            <w:r>
              <w:t>doświadczalnie bada zjawisko przewodnictwa cieplnego i określa, który z badanych materiałów jest lepszym przewodnikiem ciepła (planuje, przeprowadza i opisuje doświadczen</w:t>
            </w:r>
            <w:r>
              <w:t>ie)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opisuje zjawisko przewodnictwa cieplnego oraz rolę izolacji cieplnej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opisuje ruch cieczy i gazów w zjawisku konwekcji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</w:pPr>
            <w:r>
              <w:t>stwierdza, że przyrost temperatury ciała jest wprost proporcjonalny do ilości pobranego przez ciało ciepła oraz, że ilość pobranego pr</w:t>
            </w:r>
            <w:r>
              <w:t>zez ciało ciepła do uzyskania danego przyrostu temperatury jest wprost proporcjonalna do masy ciała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  <w:spacing w:after="11"/>
            </w:pPr>
            <w:r>
              <w:t>wyjaśnia, co określa ciepło właściwe; posługuje się pojęciem ciepła właściwego wraz z jego jednostką w układzie SI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  <w:spacing w:after="11"/>
            </w:pPr>
            <w:r>
              <w:t>podaje i opisuje wzór na obliczanie ciepł</w:t>
            </w:r>
            <w:r>
              <w:t>a właściwego(</w:t>
            </w:r>
            <m:oMath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t>)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39"/>
              </w:numPr>
              <w:spacing w:after="11"/>
            </w:pPr>
            <w:r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∙∆</m:t>
              </m:r>
              <m:r>
                <w:rPr>
                  <w:rFonts w:ascii="Cambria Math" w:hAnsi="Cambria Math"/>
                </w:rPr>
                <m:t>T</m:t>
              </m:r>
            </m:oMath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11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  <w:spacing w:after="11"/>
            </w:pPr>
            <w:r>
              <w:t>doświadczalnie wyznacza ciepło właściwe wody z użyciem czajnika elektrycznego lub grzałki o zn</w:t>
            </w:r>
            <w:r>
              <w:t>anej mocy, termometru, cylindra miarowego lub wagi (zapisuje wyniki pomiarów wraz z ich jednostkami oraz z uwzględnieniem informacji o niepewności; oblicza i zapisuje wynik zgodnie z zasadami zaokrąglania oraz zachowaniem liczby cyfr znaczących wynikającej</w:t>
            </w:r>
            <w:r>
              <w:t xml:space="preserve"> z dokładności pomiarów, ocenia wynik)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</w:pPr>
            <w:r>
              <w:lastRenderedPageBreak/>
              <w:t>opisuje jakościowo zmiany stanów skupienia: topnienie, krzepnięcie, parowanie, skraplanie, sublimację, resublimację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</w:pPr>
            <w:r>
              <w:t xml:space="preserve">analizuje zjawiska: topnienia i krzepnięcia, sublimacji i resublimacji, wrzenia i skraplania jako </w:t>
            </w:r>
            <w:r>
              <w:t>procesy, w których dostarczanie energii w postaci ciepła nie powoduje zmiany temperatury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</w:pPr>
            <w:r>
              <w:t>wyznacza temperaturę: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9"/>
              </w:numPr>
            </w:pPr>
            <w:r>
              <w:t>topnienia wybranej substancji (mierzy czas i temperaturę, zapisuje wyniki pomiarów wraz z ich jednostkami i z uwzględnieniem informacji o niepewn</w:t>
            </w:r>
            <w:r>
              <w:t>ości),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59"/>
              </w:numPr>
            </w:pPr>
            <w:r>
              <w:t>wrzenia wybranej substancji, np. wody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</w:pPr>
            <w:r>
              <w:t>porównuje topnienie kryształów i ciał bezpostaciowych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</w:pPr>
            <w:r>
              <w:t>na schematycznym rysunku (wykresie) ilustruje zmiany temperatury w procesie topnienia dla ciał krystalicznych i bezpostaciowych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</w:pPr>
            <w:r>
              <w:t>doświadczalnie demonstruje zj</w:t>
            </w:r>
            <w:r>
              <w:t>awiska wrzenia i skraplania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</w:pPr>
            <w:r>
              <w:t>przeprowadza doświadczenia: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60"/>
              </w:numPr>
            </w:pPr>
            <w:r>
              <w:t>badanie, od czego zależy szybkość parowania,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60"/>
              </w:numPr>
            </w:pPr>
            <w:r>
              <w:t>obserwacja wrzenia,</w:t>
            </w:r>
          </w:p>
          <w:p w:rsidR="00B46563" w:rsidRDefault="00816819">
            <w:pPr>
              <w:pStyle w:val="tabelapunktytabela"/>
              <w:ind w:firstLine="0"/>
            </w:pPr>
            <w:r>
              <w:t>korzystając z opisów doświadczeń i przestrzegając zasad bezpieczeństwa; zapisuje wyniki i formułuje wnioski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</w:pPr>
            <w:r>
              <w:t xml:space="preserve">rozwiązuje proste zadania (w tym obliczeniowe) lub problemy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W</m:t>
              </m:r>
            </m:oMath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12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  <w:r>
              <w:t xml:space="preserve"> i 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Q</m:t>
              </m:r>
            </m:oMath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13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end"/>
            </w:r>
            <w:r>
              <w:t xml:space="preserve">, zależności </w:t>
            </w:r>
            <w:r w:rsidR="00B46563">
              <w:fldChar w:fldCharType="begin"/>
            </w:r>
            <w:r>
              <w:instrText>QUOTE</w:instrTex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1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563">
              <w:fldChar w:fldCharType="separate"/>
            </w:r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∙∆</m:t>
              </m:r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>
              <w:t xml:space="preserve"> </w:t>
            </w:r>
            <w:r w:rsidR="00B46563">
              <w:fldChar w:fldCharType="end"/>
            </w:r>
            <w:r>
              <w:t xml:space="preserve"> oraz wzorów na </w:t>
            </w:r>
            <w:r>
              <w:rPr>
                <w:vertAlign w:val="superscript"/>
              </w:rPr>
              <w:t>R</w:t>
            </w:r>
            <w:r>
              <w:t>ciepło topnienia i </w:t>
            </w:r>
            <w:r>
              <w:rPr>
                <w:vertAlign w:val="superscript"/>
              </w:rPr>
              <w:t>R</w:t>
            </w:r>
            <w:r>
              <w:t xml:space="preserve">ciepło parowania); wykonuje obliczenia i zapisuje wynik zgodnie z zasadami zaokrąglania oraz zachowaniem liczby cyfr </w:t>
            </w:r>
            <w:r>
              <w:lastRenderedPageBreak/>
              <w:t>znaczących wynikającej z dokładności danych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0"/>
              </w:numPr>
            </w:pPr>
            <w:r>
              <w:t>wyodrębnia z tekstów, tabel i rysunków informacje</w:t>
            </w:r>
            <w:r>
              <w:t xml:space="preserve"> kluczowe dla opisywanego zjawiska bądź problemu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wyjaśnia wyniki doświadczenia modelowego (ilustracja zmiany zachowania się cząsteczek ciała stałego w wyniku wykonania nad nim pracy)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wyjaśnia związek między energią kinetyczną cząsteczek i temperatur</w:t>
            </w:r>
            <w:r>
              <w:t>ą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opisuje możliwość wykonania pracy kosztem energii wewnętrznej; podaje przykłady praktycznego wykorzystania tego procesu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wyjaśnia przepływ ciepła w zjawisku przewodnictwa cieplnego oraz rolę izolacji cieplnej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uzasadnia, odwołując się do wyników doświadc</w:t>
            </w:r>
            <w:r>
              <w:t>zenia,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 xml:space="preserve">wyprowadza wzór potrzebny </w:t>
            </w:r>
            <w:r>
              <w:t>do wyznaczenia ciepła właściwego wody z użyciem czajnika elektrycznego lub grzałki o znanej mocy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rysuje wykres zależności temperatury od czasu ogrzewania lub oziębiania odpowiednio dla zjawiska topnienia lub krzepnięcia na podstawie danych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posługuje si</w:t>
            </w:r>
            <w:r>
              <w:t>ę pojęciem ciepła topnienia wraz z jednostką w układzie SI; podaje wzór na ciepło topnienia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wyjaśnia, co dzieje się z energią pobieraną (lub oddawaną) przez mieszaninę substancji w stanie stałym i ciekłym (np. wody i lodu) podczas topnienia (lub krzepnięci</w:t>
            </w:r>
            <w:r>
              <w:t xml:space="preserve">a) w stałej </w:t>
            </w:r>
            <w:r>
              <w:lastRenderedPageBreak/>
              <w:t>temperaturze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posługuje się pojęciem ciepła parowania wraz z jednostką w układzie SI; podaje wzór na ciepło parowania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>wyjaśnia zależność temperatury wrzenia od ciśnienia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przeprowadza doświadczenie ilustrujące wykonanie pracy przez rozprężają</w:t>
            </w:r>
            <w:r>
              <w:t>cy się gaz, korzystając z opisu doświadczenia i przestrzegając zasad bezpieczeństwa; analizuje wyniki doświadczenia i formułuje wnioski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>planuje i przeprowadza doświadczenie w celu wykazania, że do uzyskania jednakowego przyrostu temperatury różnych substan</w:t>
            </w:r>
            <w:r>
              <w:t>cji o tej samej masie potrzebna jest inna ilość ciepła; opisuje przebieg doświadczenia i ocenia je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1"/>
              </w:numPr>
            </w:pPr>
            <w:r>
              <w:t xml:space="preserve">rozwiązuje bardziej złożone zadania lub problemy (w tym umiarkowanie trudne zadania obliczeniowe)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 xml:space="preserve"> (związane z energ</w:t>
            </w:r>
            <w:r>
              <w:t xml:space="preserve">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∙∆</m:t>
              </m:r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>
              <w:t xml:space="preserve"> oraz wzorów na </w:t>
            </w:r>
            <w:r>
              <w:rPr>
                <w:vertAlign w:val="superscript"/>
              </w:rPr>
              <w:t>R</w:t>
            </w:r>
            <w:r>
              <w:t>ciepło topnienia i </w:t>
            </w:r>
            <w:r>
              <w:rPr>
                <w:vertAlign w:val="superscript"/>
              </w:rPr>
              <w:t>R</w:t>
            </w:r>
            <w:r>
              <w:t>ciepło parowania)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2"/>
              </w:numPr>
            </w:pPr>
            <w:r>
              <w:t>posługuje się informacjami pochodzącymi z analizy tekstów (w tym popularno</w:t>
            </w:r>
            <w:r>
              <w:t>naukowych) dotyczących: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61"/>
              </w:numPr>
            </w:pPr>
            <w:r>
              <w:t>energii wewnętrznej i temperatury,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61"/>
              </w:numPr>
            </w:pPr>
            <w:r>
              <w:t>wykorzystania (w przyrodzie i w życiu codziennym) przewodnictwa cieplnego (przewodników i izolatorów ciepła),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61"/>
              </w:numPr>
            </w:pPr>
            <w:r>
              <w:t>zjawiska konwekcji (np. prądy konwekcyjne),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61"/>
              </w:numPr>
            </w:pPr>
            <w:r>
              <w:t xml:space="preserve">promieniowania słonecznego (np. kolektory </w:t>
            </w:r>
            <w:r>
              <w:t>słoneczne),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61"/>
              </w:numPr>
            </w:pPr>
            <w:r>
              <w:lastRenderedPageBreak/>
              <w:t>pojęcia ciepła właściwego (np. znaczenia dużej wartości ciepła właściwego wody i jego związku z klimatem),</w:t>
            </w:r>
          </w:p>
          <w:p w:rsidR="00B46563" w:rsidRDefault="00816819" w:rsidP="00816819">
            <w:pPr>
              <w:pStyle w:val="tabelapolpauzytabela"/>
              <w:numPr>
                <w:ilvl w:val="1"/>
                <w:numId w:val="61"/>
              </w:numPr>
            </w:pPr>
            <w:r>
              <w:t>zmian stanu skupienia ciał,</w:t>
            </w:r>
          </w:p>
          <w:p w:rsidR="00B46563" w:rsidRDefault="00816819">
            <w:pPr>
              <w:pStyle w:val="tabelapolpauzytabela"/>
              <w:ind w:left="170" w:firstLine="0"/>
            </w:pPr>
            <w:r>
              <w:t xml:space="preserve">a wszczególności tekstu: </w:t>
            </w:r>
            <w:r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>
              <w:t xml:space="preserve"> (lub innego tekstu </w:t>
            </w:r>
            <w:r>
              <w:t xml:space="preserve">związanego z treściami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B46563" w:rsidRDefault="00816819">
            <w:pPr>
              <w:pStyle w:val="tabelatresctabela"/>
            </w:pPr>
            <w:r>
              <w:lastRenderedPageBreak/>
              <w:t>Uczeń: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3"/>
              </w:numPr>
            </w:pPr>
            <w:r>
              <w:t>projektuje i przeprowadza doświadczenie w celu wyznaczenia ciepła właściwego dowolnego ciała; opisuje je i ocenia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3"/>
              </w:numPr>
            </w:pPr>
            <w:r>
              <w:t> </w:t>
            </w:r>
            <w:r>
              <w:rPr>
                <w:vertAlign w:val="superscript"/>
              </w:rPr>
              <w:t>R</w:t>
            </w:r>
            <w:r>
              <w:t xml:space="preserve">sporządza i analizuje wykres zależności temperatury od czasu ogrzewania lub </w:t>
            </w:r>
            <w:r>
              <w:t>oziębiania dla zjawiska topnienia lub krzepnięcia na podstawie danych (opisuje osie układu współrzędnych, uwzględnia niepewności pomiarów)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3"/>
              </w:numPr>
            </w:pPr>
            <w:r>
              <w:t>rozwiązuje złożone zadania obliczeniowe związane ze zmianą energii wewnętrznej oraz z wykorzystaniem pojęcia ciepła w</w:t>
            </w:r>
            <w:r>
              <w:t>łaściwego; szacuje rząd wielkości spodziewanego wyniku i na tej podstawie ocenia wyniki obliczeń</w:t>
            </w:r>
          </w:p>
          <w:p w:rsidR="00B46563" w:rsidRDefault="00816819" w:rsidP="00816819">
            <w:pPr>
              <w:pStyle w:val="tabelapunktytabela"/>
              <w:numPr>
                <w:ilvl w:val="0"/>
                <w:numId w:val="43"/>
              </w:numPr>
            </w:pPr>
            <w:r>
              <w:t xml:space="preserve">rozwiązuje nietypowe zadania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B46563" w:rsidRDefault="00B46563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B46563" w:rsidRDefault="00B46563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46563" w:rsidSect="00B46563">
      <w:headerReference w:type="default" r:id="rId18"/>
      <w:footerReference w:type="default" r:id="rId19"/>
      <w:pgSz w:w="16838" w:h="11906" w:orient="landscape"/>
      <w:pgMar w:top="850" w:right="992" w:bottom="964" w:left="850" w:header="708" w:footer="708" w:gutter="0"/>
      <w:cols w:space="708"/>
      <w:formProt w:val="0"/>
      <w:docGrid w:linePitch="326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19" w:rsidRDefault="00816819" w:rsidP="00B46563">
      <w:r>
        <w:separator/>
      </w:r>
    </w:p>
  </w:endnote>
  <w:endnote w:type="continuationSeparator" w:id="0">
    <w:p w:rsidR="00816819" w:rsidRDefault="00816819" w:rsidP="00B4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55 Roman"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SchbookEU-Normal">
    <w:charset w:val="EE"/>
    <w:family w:val="roman"/>
    <w:pitch w:val="variable"/>
    <w:sig w:usb0="00000000" w:usb1="00000000" w:usb2="00000000" w:usb3="00000000" w:csb0="00000000" w:csb1="00000000"/>
  </w:font>
  <w:font w:name="Humanst521EUNorma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umanst521EUItalic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63" w:rsidRDefault="00B46563">
    <w:pPr>
      <w:pStyle w:val="stopkaSc"/>
      <w:rPr>
        <w:lang w:val="pl-PL"/>
      </w:rPr>
    </w:pPr>
  </w:p>
  <w:p w:rsidR="00B46563" w:rsidRDefault="00B46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19" w:rsidRDefault="00816819" w:rsidP="00B46563">
      <w:r>
        <w:separator/>
      </w:r>
    </w:p>
  </w:footnote>
  <w:footnote w:type="continuationSeparator" w:id="0">
    <w:p w:rsidR="00816819" w:rsidRDefault="00816819" w:rsidP="00B46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63" w:rsidRDefault="00B46563">
    <w:pPr>
      <w:pStyle w:val="Header"/>
    </w:pPr>
    <w:r>
      <w:pict>
        <v:rect id="Pole tekstowe 474" o:spid="_x0000_s2050" style="position:absolute;margin-left:1.1pt;margin-top:35.35pt;width:36.15pt;height:17.05pt;z-index:251657216;mso-position-horizontal-relative:page;mso-position-vertical-relative:page" fillcolor="#002060" stroked="f" strokecolor="#3465a4">
          <v:fill color2="#ffdf9f" o:detectmouseclick="t"/>
          <v:stroke joinstyle="round"/>
          <v:textbox>
            <w:txbxContent>
              <w:p w:rsidR="00B46563" w:rsidRDefault="00B46563">
                <w:pPr>
                  <w:pStyle w:val="Zawartoramki"/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000000"/>
                    <w:sz w:val="16"/>
                    <w:szCs w:val="16"/>
                  </w:rPr>
                  <w:fldChar w:fldCharType="begin"/>
                </w:r>
                <w:r w:rsidR="00816819">
                  <w:rPr>
                    <w:rFonts w:ascii="Calibri" w:hAnsi="Calibri" w:cs="Calibri"/>
                    <w:b/>
                    <w:color w:val="000000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hAnsi="Calibri" w:cs="Calibri"/>
                    <w:b/>
                    <w:color w:val="000000"/>
                    <w:sz w:val="16"/>
                    <w:szCs w:val="16"/>
                  </w:rPr>
                  <w:fldChar w:fldCharType="separate"/>
                </w:r>
                <w:r w:rsidR="002A1DDD">
                  <w:rPr>
                    <w:rFonts w:ascii="Calibri" w:hAnsi="Calibri" w:cs="Calibri"/>
                    <w:b/>
                    <w:noProof/>
                    <w:color w:val="000000"/>
                    <w:sz w:val="16"/>
                    <w:szCs w:val="16"/>
                  </w:rPr>
                  <w:t>1</w:t>
                </w:r>
                <w:r>
                  <w:rPr>
                    <w:rFonts w:ascii="Calibri" w:hAnsi="Calibri" w:cs="Calibri"/>
                    <w:b/>
                    <w:color w:val="000000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63" w:rsidRDefault="00B46563">
    <w:pPr>
      <w:pStyle w:val="Header"/>
    </w:pPr>
    <w:r>
      <w:pict>
        <v:rect id="_x0000_s2049" style="position:absolute;margin-left:-.15pt;margin-top:27.8pt;width:36.15pt;height:17.05pt;z-index:251658240;mso-position-horizontal-relative:page;mso-position-vertical-relative:page" fillcolor="#002060" stroked="f" strokecolor="#3465a4">
          <v:fill color2="#ffdf9f" o:detectmouseclick="t"/>
          <v:stroke joinstyle="round"/>
          <v:textbox>
            <w:txbxContent>
              <w:p w:rsidR="00B46563" w:rsidRDefault="00B46563">
                <w:pPr>
                  <w:pStyle w:val="Zawartoramki"/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000000"/>
                    <w:sz w:val="16"/>
                    <w:szCs w:val="16"/>
                  </w:rPr>
                  <w:fldChar w:fldCharType="begin"/>
                </w:r>
                <w:r w:rsidR="00816819">
                  <w:rPr>
                    <w:rFonts w:ascii="Calibri" w:hAnsi="Calibri" w:cs="Calibri"/>
                    <w:b/>
                    <w:color w:val="000000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hAnsi="Calibri" w:cs="Calibri"/>
                    <w:b/>
                    <w:color w:val="000000"/>
                    <w:sz w:val="16"/>
                    <w:szCs w:val="16"/>
                  </w:rPr>
                  <w:fldChar w:fldCharType="separate"/>
                </w:r>
                <w:r w:rsidR="002A1DDD">
                  <w:rPr>
                    <w:rFonts w:ascii="Calibri" w:hAnsi="Calibri" w:cs="Calibri"/>
                    <w:b/>
                    <w:noProof/>
                    <w:color w:val="000000"/>
                    <w:sz w:val="16"/>
                    <w:szCs w:val="16"/>
                  </w:rPr>
                  <w:t>47</w:t>
                </w:r>
                <w:r>
                  <w:rPr>
                    <w:rFonts w:ascii="Calibri" w:hAnsi="Calibri" w:cs="Calibri"/>
                    <w:b/>
                    <w:color w:val="000000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B46563" w:rsidRDefault="00B465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17C2964"/>
    <w:multiLevelType w:val="multilevel"/>
    <w:tmpl w:val="239698B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0" w:firstLine="19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8930F83"/>
    <w:multiLevelType w:val="multilevel"/>
    <w:tmpl w:val="8F843CEA"/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numFmt w:val="bullet"/>
      <w:lvlText w:val="−"/>
      <w:lvlJc w:val="left"/>
      <w:pPr>
        <w:tabs>
          <w:tab w:val="num" w:pos="0"/>
        </w:tabs>
        <w:ind w:left="392" w:hanging="171"/>
      </w:pPr>
      <w:rPr>
        <w:rFonts w:ascii="Century Gothic" w:hAnsi="Century Gothic" w:cs="Century Gothic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63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95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27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59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91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23" w:hanging="171"/>
      </w:pPr>
      <w:rPr>
        <w:rFonts w:ascii="Symbol" w:hAnsi="Symbol" w:cs="Symbol" w:hint="default"/>
      </w:rPr>
    </w:lvl>
  </w:abstractNum>
  <w:abstractNum w:abstractNumId="2">
    <w:nsid w:val="0B56160B"/>
    <w:multiLevelType w:val="multilevel"/>
    <w:tmpl w:val="9FD65386"/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7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4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8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6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3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40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7" w:hanging="171"/>
      </w:pPr>
      <w:rPr>
        <w:rFonts w:ascii="Symbol" w:hAnsi="Symbol" w:cs="Symbol" w:hint="default"/>
      </w:rPr>
    </w:lvl>
  </w:abstractNum>
  <w:abstractNum w:abstractNumId="3">
    <w:nsid w:val="0D577988"/>
    <w:multiLevelType w:val="multilevel"/>
    <w:tmpl w:val="519C53F2"/>
    <w:lvl w:ilvl="0">
      <w:numFmt w:val="bullet"/>
      <w:lvlText w:val="•"/>
      <w:lvlJc w:val="left"/>
      <w:pPr>
        <w:tabs>
          <w:tab w:val="num" w:pos="0"/>
        </w:tabs>
        <w:ind w:left="3289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467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83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300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16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3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0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66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83" w:hanging="171"/>
      </w:pPr>
      <w:rPr>
        <w:rFonts w:ascii="Symbol" w:hAnsi="Symbol" w:cs="Symbol" w:hint="default"/>
      </w:rPr>
    </w:lvl>
  </w:abstractNum>
  <w:abstractNum w:abstractNumId="4">
    <w:nsid w:val="0F0016FA"/>
    <w:multiLevelType w:val="multilevel"/>
    <w:tmpl w:val="4AE6ABDC"/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75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87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43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99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754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010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266" w:hanging="171"/>
      </w:pPr>
      <w:rPr>
        <w:rFonts w:ascii="Symbol" w:hAnsi="Symbol" w:cs="Symbol" w:hint="default"/>
      </w:rPr>
    </w:lvl>
  </w:abstractNum>
  <w:abstractNum w:abstractNumId="5">
    <w:nsid w:val="176956A1"/>
    <w:multiLevelType w:val="multilevel"/>
    <w:tmpl w:val="5C0A6FDA"/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75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87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43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99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754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010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266" w:hanging="171"/>
      </w:pPr>
      <w:rPr>
        <w:rFonts w:ascii="Symbol" w:hAnsi="Symbol" w:cs="Symbol" w:hint="default"/>
      </w:rPr>
    </w:lvl>
  </w:abstractNum>
  <w:abstractNum w:abstractNumId="6">
    <w:nsid w:val="196B5EBC"/>
    <w:multiLevelType w:val="multilevel"/>
    <w:tmpl w:val="3BEADF9E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1A740B17"/>
    <w:multiLevelType w:val="multilevel"/>
    <w:tmpl w:val="20DE5DBA"/>
    <w:lvl w:ilvl="0">
      <w:start w:val="1"/>
      <w:numFmt w:val="bullet"/>
      <w:pStyle w:val="punktor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87542E"/>
    <w:multiLevelType w:val="multilevel"/>
    <w:tmpl w:val="3A24DCB6"/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6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3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0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36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3" w:hanging="171"/>
      </w:pPr>
      <w:rPr>
        <w:rFonts w:ascii="Symbol" w:hAnsi="Symbol" w:cs="Symbol" w:hint="default"/>
      </w:rPr>
    </w:lvl>
  </w:abstractNum>
  <w:abstractNum w:abstractNumId="9">
    <w:nsid w:val="1AE5687A"/>
    <w:multiLevelType w:val="multilevel"/>
    <w:tmpl w:val="C95EC846"/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12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05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98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90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83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76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68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61" w:hanging="171"/>
      </w:pPr>
      <w:rPr>
        <w:rFonts w:ascii="Symbol" w:hAnsi="Symbol" w:cs="Symbol" w:hint="default"/>
      </w:rPr>
    </w:lvl>
  </w:abstractNum>
  <w:abstractNum w:abstractNumId="10">
    <w:nsid w:val="1AEA38BC"/>
    <w:multiLevelType w:val="multilevel"/>
    <w:tmpl w:val="78889834"/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7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4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8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6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3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40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7" w:hanging="171"/>
      </w:pPr>
      <w:rPr>
        <w:rFonts w:ascii="Symbol" w:hAnsi="Symbol" w:cs="Symbol" w:hint="default"/>
      </w:rPr>
    </w:lvl>
  </w:abstractNum>
  <w:abstractNum w:abstractNumId="11">
    <w:nsid w:val="1B571B1A"/>
    <w:multiLevelType w:val="multilevel"/>
    <w:tmpl w:val="D9BCB918"/>
    <w:lvl w:ilvl="0">
      <w:numFmt w:val="bullet"/>
      <w:lvlText w:val="•"/>
      <w:lvlJc w:val="left"/>
      <w:pPr>
        <w:tabs>
          <w:tab w:val="num" w:pos="0"/>
        </w:tabs>
        <w:ind w:left="1872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0" w:hanging="171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0"/>
        </w:tabs>
        <w:ind w:left="961" w:hanging="171"/>
      </w:pPr>
      <w:rPr>
        <w:rFonts w:ascii="Calibri" w:hAnsi="Calibri" w:cs="Calibri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31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02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73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443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814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184" w:hanging="171"/>
      </w:pPr>
      <w:rPr>
        <w:rFonts w:ascii="Symbol" w:hAnsi="Symbol" w:cs="Symbol" w:hint="default"/>
      </w:rPr>
    </w:lvl>
  </w:abstractNum>
  <w:abstractNum w:abstractNumId="12">
    <w:nsid w:val="223C0D64"/>
    <w:multiLevelType w:val="multilevel"/>
    <w:tmpl w:val="EB2207B6"/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6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3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7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4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1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38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5" w:hanging="170"/>
      </w:pPr>
      <w:rPr>
        <w:rFonts w:ascii="Symbol" w:hAnsi="Symbol" w:cs="Symbol" w:hint="default"/>
      </w:rPr>
    </w:lvl>
  </w:abstractNum>
  <w:abstractNum w:abstractNumId="13">
    <w:nsid w:val="2AA07536"/>
    <w:multiLevelType w:val="multilevel"/>
    <w:tmpl w:val="B128D9CA"/>
    <w:lvl w:ilvl="0">
      <w:numFmt w:val="bullet"/>
      <w:lvlText w:val="•"/>
      <w:lvlJc w:val="left"/>
      <w:pPr>
        <w:tabs>
          <w:tab w:val="num" w:pos="0"/>
        </w:tabs>
        <w:ind w:left="223" w:hanging="170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7" w:hanging="17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0"/>
        </w:tabs>
        <w:ind w:left="854" w:hanging="170"/>
      </w:pPr>
      <w:rPr>
        <w:rFonts w:ascii="Calibri" w:hAnsi="Calibri" w:cs="Calibri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8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6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3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40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7" w:hanging="170"/>
      </w:pPr>
      <w:rPr>
        <w:rFonts w:ascii="Symbol" w:hAnsi="Symbol" w:cs="Symbol" w:hint="default"/>
      </w:rPr>
    </w:lvl>
  </w:abstractNum>
  <w:abstractNum w:abstractNumId="14">
    <w:nsid w:val="37E50B5F"/>
    <w:multiLevelType w:val="multilevel"/>
    <w:tmpl w:val="DBA01C22"/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1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06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99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9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86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79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72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65" w:hanging="170"/>
      </w:pPr>
      <w:rPr>
        <w:rFonts w:ascii="Symbol" w:hAnsi="Symbol" w:cs="Symbol" w:hint="default"/>
      </w:rPr>
    </w:lvl>
  </w:abstractNum>
  <w:abstractNum w:abstractNumId="15">
    <w:nsid w:val="3D4A766C"/>
    <w:multiLevelType w:val="multilevel"/>
    <w:tmpl w:val="B30ECE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4B0552CD"/>
    <w:multiLevelType w:val="multilevel"/>
    <w:tmpl w:val="AC3631AE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0" w:firstLine="19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4E4151D0"/>
    <w:multiLevelType w:val="multilevel"/>
    <w:tmpl w:val="B2667902"/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7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4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8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6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3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40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7" w:hanging="171"/>
      </w:pPr>
      <w:rPr>
        <w:rFonts w:ascii="Symbol" w:hAnsi="Symbol" w:cs="Symbol" w:hint="default"/>
      </w:rPr>
    </w:lvl>
  </w:abstractNum>
  <w:abstractNum w:abstractNumId="18">
    <w:nsid w:val="4F995F30"/>
    <w:multiLevelType w:val="multilevel"/>
    <w:tmpl w:val="1EEA6E5A"/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6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3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0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36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3" w:hanging="171"/>
      </w:pPr>
      <w:rPr>
        <w:rFonts w:ascii="Symbol" w:hAnsi="Symbol" w:cs="Symbol" w:hint="default"/>
      </w:rPr>
    </w:lvl>
  </w:abstractNum>
  <w:abstractNum w:abstractNumId="19">
    <w:nsid w:val="50865C9D"/>
    <w:multiLevelType w:val="multilevel"/>
    <w:tmpl w:val="94FAB4E0"/>
    <w:lvl w:ilvl="0">
      <w:numFmt w:val="bullet"/>
      <w:lvlText w:val="•"/>
      <w:lvlJc w:val="left"/>
      <w:pPr>
        <w:tabs>
          <w:tab w:val="num" w:pos="0"/>
        </w:tabs>
        <w:ind w:left="1872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0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61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31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02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73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443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814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184" w:hanging="171"/>
      </w:pPr>
      <w:rPr>
        <w:rFonts w:ascii="Symbol" w:hAnsi="Symbol" w:cs="Symbol" w:hint="default"/>
      </w:rPr>
    </w:lvl>
  </w:abstractNum>
  <w:abstractNum w:abstractNumId="20">
    <w:nsid w:val="51240B6E"/>
    <w:multiLevelType w:val="multilevel"/>
    <w:tmpl w:val="3E34B97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1">
    <w:nsid w:val="538720A1"/>
    <w:multiLevelType w:val="multilevel"/>
    <w:tmpl w:val="0A2C959C"/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12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05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98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91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84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7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70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63" w:hanging="170"/>
      </w:pPr>
      <w:rPr>
        <w:rFonts w:ascii="Symbol" w:hAnsi="Symbol" w:cs="Symbol" w:hint="default"/>
      </w:rPr>
    </w:lvl>
  </w:abstractNum>
  <w:abstractNum w:abstractNumId="22">
    <w:nsid w:val="542251B5"/>
    <w:multiLevelType w:val="multilevel"/>
    <w:tmpl w:val="A54CCA98"/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numFmt w:val="bullet"/>
      <w:lvlText w:val="−"/>
      <w:lvlJc w:val="left"/>
      <w:pPr>
        <w:tabs>
          <w:tab w:val="num" w:pos="0"/>
        </w:tabs>
        <w:ind w:left="392" w:hanging="171"/>
      </w:pPr>
      <w:rPr>
        <w:rFonts w:ascii="Century Gothic" w:hAnsi="Century Gothic" w:cs="Century Gothic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63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95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27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59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91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23" w:hanging="171"/>
      </w:pPr>
      <w:rPr>
        <w:rFonts w:ascii="Symbol" w:hAnsi="Symbol" w:cs="Symbol" w:hint="default"/>
      </w:rPr>
    </w:lvl>
  </w:abstractNum>
  <w:abstractNum w:abstractNumId="23">
    <w:nsid w:val="54C83721"/>
    <w:multiLevelType w:val="multilevel"/>
    <w:tmpl w:val="48846DEE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7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4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8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6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3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40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7" w:hanging="170"/>
      </w:pPr>
      <w:rPr>
        <w:rFonts w:ascii="Symbol" w:hAnsi="Symbol" w:cs="Symbol" w:hint="default"/>
      </w:rPr>
    </w:lvl>
  </w:abstractNum>
  <w:abstractNum w:abstractNumId="24">
    <w:nsid w:val="564732F2"/>
    <w:multiLevelType w:val="multilevel"/>
    <w:tmpl w:val="5AC6B5B6"/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numFmt w:val="bullet"/>
      <w:lvlText w:val="-"/>
      <w:lvlJc w:val="left"/>
      <w:pPr>
        <w:tabs>
          <w:tab w:val="num" w:pos="0"/>
        </w:tabs>
        <w:ind w:left="400" w:hanging="171"/>
      </w:pPr>
      <w:rPr>
        <w:rFonts w:ascii="Calibri" w:hAnsi="Calibri" w:cs="Calibri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16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33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649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66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483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899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16" w:hanging="171"/>
      </w:pPr>
      <w:rPr>
        <w:rFonts w:ascii="Symbol" w:hAnsi="Symbol" w:cs="Symbol" w:hint="default"/>
      </w:rPr>
    </w:lvl>
  </w:abstractNum>
  <w:abstractNum w:abstractNumId="25">
    <w:nsid w:val="593E6204"/>
    <w:multiLevelType w:val="multilevel"/>
    <w:tmpl w:val="E932A7D6"/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75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87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43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99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754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010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266" w:hanging="171"/>
      </w:pPr>
      <w:rPr>
        <w:rFonts w:ascii="Symbol" w:hAnsi="Symbol" w:cs="Symbol" w:hint="default"/>
      </w:rPr>
    </w:lvl>
  </w:abstractNum>
  <w:abstractNum w:abstractNumId="26">
    <w:nsid w:val="59891864"/>
    <w:multiLevelType w:val="multilevel"/>
    <w:tmpl w:val="D432134E"/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7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4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8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6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3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40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7" w:hanging="171"/>
      </w:pPr>
      <w:rPr>
        <w:rFonts w:ascii="Symbol" w:hAnsi="Symbol" w:cs="Symbol" w:hint="default"/>
      </w:rPr>
    </w:lvl>
  </w:abstractNum>
  <w:abstractNum w:abstractNumId="27">
    <w:nsid w:val="5D6D76BE"/>
    <w:multiLevelType w:val="multilevel"/>
    <w:tmpl w:val="397000B2"/>
    <w:lvl w:ilvl="0">
      <w:numFmt w:val="bullet"/>
      <w:lvlText w:val="•"/>
      <w:lvlJc w:val="left"/>
      <w:pPr>
        <w:tabs>
          <w:tab w:val="num" w:pos="0"/>
        </w:tabs>
        <w:ind w:left="223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97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74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51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28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605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82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59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436" w:hanging="171"/>
      </w:pPr>
      <w:rPr>
        <w:rFonts w:ascii="Symbol" w:hAnsi="Symbol" w:cs="Symbol" w:hint="default"/>
      </w:rPr>
    </w:lvl>
  </w:abstractNum>
  <w:abstractNum w:abstractNumId="28">
    <w:nsid w:val="5FB20A0E"/>
    <w:multiLevelType w:val="multilevel"/>
    <w:tmpl w:val="D8CC9DF8"/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7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4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1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38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5" w:hanging="171"/>
      </w:pPr>
      <w:rPr>
        <w:rFonts w:ascii="Symbol" w:hAnsi="Symbol" w:cs="Symbol" w:hint="default"/>
      </w:rPr>
    </w:lvl>
  </w:abstractNum>
  <w:abstractNum w:abstractNumId="29">
    <w:nsid w:val="600B6327"/>
    <w:multiLevelType w:val="multilevel"/>
    <w:tmpl w:val="365845C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0" w:firstLine="19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>
    <w:nsid w:val="605C03DD"/>
    <w:multiLevelType w:val="multilevel"/>
    <w:tmpl w:val="D4C40B88"/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numFmt w:val="bullet"/>
      <w:lvlText w:val="−"/>
      <w:lvlJc w:val="left"/>
      <w:pPr>
        <w:tabs>
          <w:tab w:val="num" w:pos="0"/>
        </w:tabs>
        <w:ind w:left="392" w:hanging="170"/>
      </w:pPr>
      <w:rPr>
        <w:rFonts w:ascii="Century Gothic" w:hAnsi="Century Gothic" w:cs="Century Gothic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16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33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649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66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483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899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16" w:hanging="170"/>
      </w:pPr>
      <w:rPr>
        <w:rFonts w:ascii="Symbol" w:hAnsi="Symbol" w:cs="Symbol" w:hint="default"/>
      </w:rPr>
    </w:lvl>
  </w:abstractNum>
  <w:abstractNum w:abstractNumId="31">
    <w:nsid w:val="63CA75F3"/>
    <w:multiLevelType w:val="multilevel"/>
    <w:tmpl w:val="952E9732"/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9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928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56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84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12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068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096" w:hanging="170"/>
      </w:pPr>
      <w:rPr>
        <w:rFonts w:ascii="Symbol" w:hAnsi="Symbol" w:cs="Symbol" w:hint="default"/>
      </w:rPr>
    </w:lvl>
  </w:abstractNum>
  <w:abstractNum w:abstractNumId="32">
    <w:nsid w:val="653A389E"/>
    <w:multiLevelType w:val="multilevel"/>
    <w:tmpl w:val="74E6061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0" w:firstLine="19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66BC0F10"/>
    <w:multiLevelType w:val="multilevel"/>
    <w:tmpl w:val="03E6D006"/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75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87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43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99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754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010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266" w:hanging="171"/>
      </w:pPr>
      <w:rPr>
        <w:rFonts w:ascii="Symbol" w:hAnsi="Symbol" w:cs="Symbol" w:hint="default"/>
      </w:rPr>
    </w:lvl>
  </w:abstractNum>
  <w:abstractNum w:abstractNumId="34">
    <w:nsid w:val="676B2F57"/>
    <w:multiLevelType w:val="multilevel"/>
    <w:tmpl w:val="D1BEE7F2"/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7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4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1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38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5" w:hanging="171"/>
      </w:pPr>
      <w:rPr>
        <w:rFonts w:ascii="Symbol" w:hAnsi="Symbol" w:cs="Symbol" w:hint="default"/>
      </w:rPr>
    </w:lvl>
  </w:abstractNum>
  <w:abstractNum w:abstractNumId="35">
    <w:nsid w:val="69524A5A"/>
    <w:multiLevelType w:val="multilevel"/>
    <w:tmpl w:val="562EB542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6">
    <w:nsid w:val="6F7E0D49"/>
    <w:multiLevelType w:val="multilevel"/>
    <w:tmpl w:val="95E8694C"/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7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4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1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38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5" w:hanging="171"/>
      </w:pPr>
      <w:rPr>
        <w:rFonts w:ascii="Symbol" w:hAnsi="Symbol" w:cs="Symbol" w:hint="default"/>
      </w:rPr>
    </w:lvl>
  </w:abstractNum>
  <w:abstractNum w:abstractNumId="37">
    <w:nsid w:val="7441267F"/>
    <w:multiLevelType w:val="multilevel"/>
    <w:tmpl w:val="30D277BA"/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6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3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6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3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0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3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3" w:hanging="170"/>
      </w:pPr>
      <w:rPr>
        <w:rFonts w:ascii="Symbol" w:hAnsi="Symbol" w:cs="Symbol" w:hint="default"/>
      </w:rPr>
    </w:lvl>
  </w:abstractNum>
  <w:abstractNum w:abstractNumId="38">
    <w:nsid w:val="75BE5D28"/>
    <w:multiLevelType w:val="multilevel"/>
    <w:tmpl w:val="33AE06CA"/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numFmt w:val="bullet"/>
      <w:lvlText w:val="−"/>
      <w:lvlJc w:val="left"/>
      <w:pPr>
        <w:tabs>
          <w:tab w:val="num" w:pos="0"/>
        </w:tabs>
        <w:ind w:left="2014" w:hanging="171"/>
      </w:pPr>
      <w:rPr>
        <w:rFonts w:ascii="Century Gothic" w:hAnsi="Century Gothic" w:cs="Century Gothic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32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64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97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29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62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94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27" w:hanging="171"/>
      </w:pPr>
      <w:rPr>
        <w:rFonts w:ascii="Symbol" w:hAnsi="Symbol" w:cs="Symbol" w:hint="default"/>
      </w:rPr>
    </w:lvl>
  </w:abstractNum>
  <w:abstractNum w:abstractNumId="39">
    <w:nsid w:val="77281BDD"/>
    <w:multiLevelType w:val="multilevel"/>
    <w:tmpl w:val="31362C7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0" w:firstLine="19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0">
    <w:nsid w:val="78C148B7"/>
    <w:multiLevelType w:val="multilevel"/>
    <w:tmpl w:val="A546EBB2"/>
    <w:lvl w:ilvl="0">
      <w:numFmt w:val="bullet"/>
      <w:lvlText w:val="•"/>
      <w:lvlJc w:val="left"/>
      <w:pPr>
        <w:tabs>
          <w:tab w:val="num" w:pos="0"/>
        </w:tabs>
        <w:ind w:left="223" w:hanging="170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37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54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8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06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3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40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7" w:hanging="170"/>
      </w:pPr>
      <w:rPr>
        <w:rFonts w:ascii="Symbol" w:hAnsi="Symbol" w:cs="Symbol" w:hint="default"/>
      </w:rPr>
    </w:lvl>
  </w:abstractNum>
  <w:abstractNum w:abstractNumId="41">
    <w:nsid w:val="792B28F5"/>
    <w:multiLevelType w:val="multilevel"/>
    <w:tmpl w:val="F2BA8F18"/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12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05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98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90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83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76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68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61" w:hanging="170"/>
      </w:pPr>
      <w:rPr>
        <w:rFonts w:ascii="Symbol" w:hAnsi="Symbol" w:cs="Symbol" w:hint="default"/>
      </w:rPr>
    </w:lvl>
  </w:abstractNum>
  <w:abstractNum w:abstractNumId="42">
    <w:nsid w:val="79784D9F"/>
    <w:multiLevelType w:val="multilevel"/>
    <w:tmpl w:val="22FA3142"/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numFmt w:val="bullet"/>
      <w:lvlText w:val="−"/>
      <w:lvlJc w:val="left"/>
      <w:pPr>
        <w:tabs>
          <w:tab w:val="num" w:pos="0"/>
        </w:tabs>
        <w:ind w:left="392" w:hanging="171"/>
      </w:pPr>
      <w:rPr>
        <w:rFonts w:ascii="Century Gothic" w:hAnsi="Century Gothic" w:cs="Century Gothic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16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33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649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66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483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899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16" w:hanging="171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2"/>
  </w:num>
  <w:num w:numId="3">
    <w:abstractNumId w:val="30"/>
  </w:num>
  <w:num w:numId="4">
    <w:abstractNumId w:val="22"/>
  </w:num>
  <w:num w:numId="5">
    <w:abstractNumId w:val="25"/>
  </w:num>
  <w:num w:numId="6">
    <w:abstractNumId w:val="12"/>
  </w:num>
  <w:num w:numId="7">
    <w:abstractNumId w:val="9"/>
  </w:num>
  <w:num w:numId="8">
    <w:abstractNumId w:val="18"/>
  </w:num>
  <w:num w:numId="9">
    <w:abstractNumId w:val="34"/>
  </w:num>
  <w:num w:numId="10">
    <w:abstractNumId w:val="41"/>
  </w:num>
  <w:num w:numId="11">
    <w:abstractNumId w:val="1"/>
  </w:num>
  <w:num w:numId="12">
    <w:abstractNumId w:val="5"/>
  </w:num>
  <w:num w:numId="13">
    <w:abstractNumId w:val="17"/>
  </w:num>
  <w:num w:numId="14">
    <w:abstractNumId w:val="31"/>
  </w:num>
  <w:num w:numId="15">
    <w:abstractNumId w:val="36"/>
  </w:num>
  <w:num w:numId="16">
    <w:abstractNumId w:val="38"/>
  </w:num>
  <w:num w:numId="17">
    <w:abstractNumId w:val="42"/>
  </w:num>
  <w:num w:numId="18">
    <w:abstractNumId w:val="8"/>
  </w:num>
  <w:num w:numId="19">
    <w:abstractNumId w:val="33"/>
  </w:num>
  <w:num w:numId="20">
    <w:abstractNumId w:val="10"/>
  </w:num>
  <w:num w:numId="21">
    <w:abstractNumId w:val="14"/>
  </w:num>
  <w:num w:numId="22">
    <w:abstractNumId w:val="28"/>
  </w:num>
  <w:num w:numId="23">
    <w:abstractNumId w:val="21"/>
  </w:num>
  <w:num w:numId="24">
    <w:abstractNumId w:val="4"/>
  </w:num>
  <w:num w:numId="25">
    <w:abstractNumId w:val="26"/>
  </w:num>
  <w:num w:numId="26">
    <w:abstractNumId w:val="3"/>
  </w:num>
  <w:num w:numId="27">
    <w:abstractNumId w:val="37"/>
  </w:num>
  <w:num w:numId="28">
    <w:abstractNumId w:val="27"/>
  </w:num>
  <w:num w:numId="29">
    <w:abstractNumId w:val="40"/>
  </w:num>
  <w:num w:numId="30">
    <w:abstractNumId w:val="19"/>
  </w:num>
  <w:num w:numId="31">
    <w:abstractNumId w:val="23"/>
  </w:num>
  <w:num w:numId="32">
    <w:abstractNumId w:val="20"/>
  </w:num>
  <w:num w:numId="33">
    <w:abstractNumId w:val="11"/>
  </w:num>
  <w:num w:numId="34">
    <w:abstractNumId w:val="13"/>
  </w:num>
  <w:num w:numId="35">
    <w:abstractNumId w:val="24"/>
  </w:num>
  <w:num w:numId="36">
    <w:abstractNumId w:val="15"/>
  </w:num>
  <w:num w:numId="37">
    <w:abstractNumId w:val="35"/>
  </w:num>
  <w:num w:numId="38">
    <w:abstractNumId w:val="6"/>
  </w:num>
  <w:num w:numId="39">
    <w:abstractNumId w:val="32"/>
  </w:num>
  <w:num w:numId="40">
    <w:abstractNumId w:val="29"/>
  </w:num>
  <w:num w:numId="41">
    <w:abstractNumId w:val="39"/>
  </w:num>
  <w:num w:numId="42">
    <w:abstractNumId w:val="0"/>
  </w:num>
  <w:num w:numId="43">
    <w:abstractNumId w:val="16"/>
  </w:num>
  <w:num w:numId="44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45">
    <w:abstractNumId w:val="25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46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47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48">
    <w:abstractNumId w:val="3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49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0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1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2">
    <w:abstractNumId w:val="21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3">
    <w:abstractNumId w:val="37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4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5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6">
    <w:abstractNumId w:val="40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7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8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0" w:hanging="17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cs="Times New Roman"/>
        </w:rPr>
      </w:lvl>
    </w:lvlOverride>
  </w:num>
  <w:num w:numId="59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</w:num>
  <w:num w:numId="60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</w:num>
  <w:num w:numId="6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0"/>
          </w:tabs>
          <w:ind w:left="340" w:hanging="170"/>
        </w:pPr>
        <w:rPr>
          <w:rFonts w:ascii="Symbol" w:hAnsi="Symbol" w:cs="Symbol" w:hint="default"/>
        </w:rPr>
      </w:lvl>
    </w:lvlOverride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6563"/>
    <w:rsid w:val="002A1DDD"/>
    <w:rsid w:val="00816819"/>
    <w:rsid w:val="00B4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Heading1Char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customStyle="1" w:styleId="Heading2">
    <w:name w:val="Heading 2"/>
    <w:basedOn w:val="Normalny"/>
    <w:next w:val="Normalny"/>
    <w:link w:val="Heading2Char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basedOn w:val="Normalny"/>
    <w:link w:val="Heading3Char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4">
    <w:name w:val="Heading 4"/>
    <w:basedOn w:val="Normalny"/>
    <w:link w:val="Heading4Char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5">
    <w:name w:val="Heading 5"/>
    <w:basedOn w:val="Normalny"/>
    <w:link w:val="Heading5Char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customStyle="1" w:styleId="Heading6">
    <w:name w:val="Heading 6"/>
    <w:basedOn w:val="Normalny"/>
    <w:link w:val="Heading6Char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customStyle="1" w:styleId="Heading7">
    <w:name w:val="Heading 7"/>
    <w:basedOn w:val="Normalny"/>
    <w:link w:val="Heading7Char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customStyle="1" w:styleId="Heading8">
    <w:name w:val="Heading 8"/>
    <w:basedOn w:val="Normalny"/>
    <w:link w:val="Heading8Char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customStyle="1" w:styleId="Heading2Char">
    <w:name w:val="Heading 2 Char"/>
    <w:basedOn w:val="Domylnaczcionkaakapitu"/>
    <w:link w:val="Heading2"/>
    <w:uiPriority w:val="9"/>
    <w:semiHidden/>
    <w:qFormat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unktoryZnak">
    <w:name w:val="punktory Znak"/>
    <w:basedOn w:val="AkapitzlistZnak"/>
    <w:qFormat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Sty10Znak">
    <w:name w:val="Sty10 Znak"/>
    <w:basedOn w:val="punktoryZnak"/>
    <w:link w:val="Sty10"/>
    <w:qFormat/>
    <w:rsid w:val="00E81C5C"/>
    <w:rPr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74684"/>
  </w:style>
  <w:style w:type="character" w:customStyle="1" w:styleId="Heading1Char">
    <w:name w:val="Heading 1 Char"/>
    <w:basedOn w:val="Domylnaczcionkaakapitu"/>
    <w:link w:val="Heading1"/>
    <w:uiPriority w:val="1"/>
    <w:qFormat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Heading3Char">
    <w:name w:val="Heading 3 Char"/>
    <w:basedOn w:val="Domylnaczcionkaakapitu"/>
    <w:link w:val="Heading3"/>
    <w:uiPriority w:val="1"/>
    <w:qFormat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Heading4Char">
    <w:name w:val="Heading 4 Char"/>
    <w:basedOn w:val="Domylnaczcionkaakapitu"/>
    <w:link w:val="Heading4"/>
    <w:uiPriority w:val="1"/>
    <w:qFormat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Heading5Char">
    <w:name w:val="Heading 5 Char"/>
    <w:basedOn w:val="Domylnaczcionkaakapitu"/>
    <w:link w:val="Heading5"/>
    <w:uiPriority w:val="1"/>
    <w:qFormat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Heading6Char">
    <w:name w:val="Heading 6 Char"/>
    <w:basedOn w:val="Domylnaczcionkaakapitu"/>
    <w:link w:val="Heading6"/>
    <w:uiPriority w:val="1"/>
    <w:qFormat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Heading7Char">
    <w:name w:val="Heading 7 Char"/>
    <w:basedOn w:val="Domylnaczcionkaakapitu"/>
    <w:link w:val="Heading7"/>
    <w:uiPriority w:val="1"/>
    <w:qFormat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Heading8Char">
    <w:name w:val="Heading 8 Char"/>
    <w:basedOn w:val="Domylnaczcionkaakapitu"/>
    <w:link w:val="Heading8"/>
    <w:uiPriority w:val="1"/>
    <w:qFormat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HeaderChar">
    <w:name w:val="Header Char"/>
    <w:basedOn w:val="Domylnaczcionkaakapitu"/>
    <w:link w:val="Header"/>
    <w:uiPriority w:val="99"/>
    <w:qFormat/>
    <w:rsid w:val="005019FC"/>
    <w:rPr>
      <w:rFonts w:ascii="Century Gothic" w:eastAsia="Century Gothic" w:hAnsi="Century Gothic" w:cs="Century Gothic"/>
      <w:lang w:eastAsia="pl-PL" w:bidi="pl-PL"/>
    </w:rPr>
  </w:style>
  <w:style w:type="character" w:customStyle="1" w:styleId="FooterChar">
    <w:name w:val="Footer Char"/>
    <w:basedOn w:val="Domylnaczcionkaakapitu"/>
    <w:link w:val="Footer"/>
    <w:uiPriority w:val="99"/>
    <w:qFormat/>
    <w:rsid w:val="005019FC"/>
    <w:rPr>
      <w:rFonts w:ascii="Century Gothic" w:eastAsia="Century Gothic" w:hAnsi="Century Gothic" w:cs="Century Gothic"/>
      <w:lang w:eastAsia="pl-PL" w:bidi="pl-PL"/>
    </w:rPr>
  </w:style>
  <w:style w:type="character" w:customStyle="1" w:styleId="stopkaScZnak">
    <w:name w:val="stopka_Sc Znak"/>
    <w:basedOn w:val="FooterChar"/>
    <w:qFormat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19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qFormat/>
    <w:rsid w:val="008909F2"/>
    <w:rPr>
      <w:color w:val="808080"/>
    </w:rPr>
  </w:style>
  <w:style w:type="paragraph" w:styleId="Nagwek">
    <w:name w:val="header"/>
    <w:basedOn w:val="Normalny"/>
    <w:next w:val="Tekstpodstawowy"/>
    <w:qFormat/>
    <w:rsid w:val="00B465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paragraph" w:styleId="Lista">
    <w:name w:val="List"/>
    <w:basedOn w:val="Tekstpodstawowy"/>
    <w:rsid w:val="00B46563"/>
    <w:rPr>
      <w:rFonts w:cs="Arial"/>
    </w:rPr>
  </w:style>
  <w:style w:type="paragraph" w:customStyle="1" w:styleId="Caption">
    <w:name w:val="Caption"/>
    <w:basedOn w:val="Normalny"/>
    <w:qFormat/>
    <w:rsid w:val="00B465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6563"/>
    <w:pPr>
      <w:suppressLineNumbers/>
    </w:pPr>
    <w:rPr>
      <w:rFonts w:cs="Arial"/>
    </w:rPr>
  </w:style>
  <w:style w:type="paragraph" w:customStyle="1" w:styleId="punktory">
    <w:name w:val="punktory"/>
    <w:basedOn w:val="Akapitzlist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paragraph" w:customStyle="1" w:styleId="TOC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OC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customStyle="1" w:styleId="TOC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qFormat/>
    <w:rsid w:val="00A125EE"/>
    <w:pPr>
      <w:tabs>
        <w:tab w:val="left" w:pos="454"/>
      </w:tabs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sz w:val="28"/>
      <w:szCs w:val="28"/>
      <w:vertAlign w:val="superscript"/>
      <w:lang w:eastAsia="en-US" w:bidi="ar-SA"/>
    </w:rPr>
  </w:style>
  <w:style w:type="paragraph" w:customStyle="1" w:styleId="tekstglowny">
    <w:name w:val="tekst_glowny"/>
    <w:basedOn w:val="Normalny"/>
    <w:uiPriority w:val="99"/>
    <w:qFormat/>
    <w:rsid w:val="00A125EE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qFormat/>
    <w:rsid w:val="00A125EE"/>
    <w:pPr>
      <w:tabs>
        <w:tab w:val="left" w:pos="283"/>
      </w:tabs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customStyle="1" w:styleId="kropkalistalisty">
    <w:name w:val="kropka_lista (listy)"/>
    <w:basedOn w:val="tekstglowny"/>
    <w:uiPriority w:val="99"/>
    <w:qFormat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qFormat/>
    <w:rsid w:val="006A1949"/>
    <w:pPr>
      <w:tabs>
        <w:tab w:val="left" w:pos="283"/>
      </w:tabs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customStyle="1" w:styleId="Gwkaistopka">
    <w:name w:val="Główka i stopka"/>
    <w:basedOn w:val="Normalny"/>
    <w:qFormat/>
    <w:rsid w:val="00B46563"/>
  </w:style>
  <w:style w:type="paragraph" w:customStyle="1" w:styleId="Header">
    <w:name w:val="Header"/>
    <w:basedOn w:val="Normalny"/>
    <w:link w:val="HeaderChar"/>
    <w:uiPriority w:val="99"/>
    <w:unhideWhenUsed/>
    <w:rsid w:val="005019FC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ny"/>
    <w:link w:val="FooterChar"/>
    <w:uiPriority w:val="99"/>
    <w:unhideWhenUsed/>
    <w:rsid w:val="005019FC"/>
    <w:pPr>
      <w:tabs>
        <w:tab w:val="center" w:pos="4513"/>
        <w:tab w:val="right" w:pos="9026"/>
      </w:tabs>
    </w:pPr>
  </w:style>
  <w:style w:type="paragraph" w:customStyle="1" w:styleId="stopkaSc">
    <w:name w:val="stopka_Sc"/>
    <w:basedOn w:val="Footer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</w:pPr>
    <w:rPr>
      <w:rFonts w:cs="Times New Roman"/>
      <w:sz w:val="16"/>
      <w:szCs w:val="16"/>
      <w:lang w:val="en-US"/>
    </w:rPr>
  </w:style>
  <w:style w:type="paragraph" w:customStyle="1" w:styleId="Lista0listy">
    <w:name w:val="Lista 0 (listy)"/>
    <w:basedOn w:val="tekstglowny"/>
    <w:uiPriority w:val="99"/>
    <w:qFormat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90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1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190A"/>
    <w:rPr>
      <w:b/>
      <w:bCs/>
    </w:rPr>
  </w:style>
  <w:style w:type="paragraph" w:styleId="Poprawka">
    <w:name w:val="Revision"/>
    <w:uiPriority w:val="99"/>
    <w:semiHidden/>
    <w:qFormat/>
    <w:rsid w:val="008909F2"/>
    <w:rPr>
      <w:rFonts w:ascii="Century Gothic" w:eastAsia="Century Gothic" w:hAnsi="Century Gothic" w:cs="Century Gothic"/>
      <w:lang w:eastAsia="pl-PL" w:bidi="pl-PL"/>
    </w:rPr>
  </w:style>
  <w:style w:type="paragraph" w:customStyle="1" w:styleId="Zawartoramki">
    <w:name w:val="Zawartość ramki"/>
    <w:basedOn w:val="Normalny"/>
    <w:qFormat/>
    <w:rsid w:val="00B46563"/>
  </w:style>
  <w:style w:type="paragraph" w:customStyle="1" w:styleId="NoParagraphStyle">
    <w:name w:val="[No Paragraph Style]"/>
    <w:qFormat/>
    <w:rsid w:val="00B46563"/>
    <w:pPr>
      <w:widowControl w:val="0"/>
      <w:spacing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qFormat/>
    <w:rsid w:val="00B46563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qFormat/>
    <w:rsid w:val="00B46563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qFormat/>
    <w:rsid w:val="00B46563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qFormat/>
    <w:rsid w:val="00B46563"/>
    <w:pPr>
      <w:ind w:left="340"/>
    </w:pPr>
  </w:style>
  <w:style w:type="paragraph" w:customStyle="1" w:styleId="tabeladzialtabela">
    <w:name w:val="tabela_dzial (tabela)"/>
    <w:basedOn w:val="tabelatresctabela"/>
    <w:qFormat/>
    <w:rsid w:val="00B46563"/>
    <w:pPr>
      <w:jc w:val="center"/>
    </w:pPr>
  </w:style>
  <w:style w:type="table" w:customStyle="1" w:styleId="TableNormal1">
    <w:name w:val="Table Normal1"/>
    <w:uiPriority w:val="2"/>
    <w:semiHidden/>
    <w:unhideWhenUsed/>
    <w:qFormat/>
    <w:rsid w:val="008973ED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125EE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37F0-957D-4B11-8D5E-867F4E5A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11724</Words>
  <Characters>70350</Characters>
  <Application>Microsoft Office Word</Application>
  <DocSecurity>0</DocSecurity>
  <Lines>586</Lines>
  <Paragraphs>163</Paragraphs>
  <ScaleCrop>false</ScaleCrop>
  <Company>Microsoft</Company>
  <LinksUpToDate>false</LinksUpToDate>
  <CharactersWithSpaces>81911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Anna J</cp:lastModifiedBy>
  <cp:revision>2</cp:revision>
  <dcterms:created xsi:type="dcterms:W3CDTF">2020-09-24T19:00:00Z</dcterms:created>
  <dcterms:modified xsi:type="dcterms:W3CDTF">2020-09-24T19:00:00Z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